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5D08A" w14:textId="7C652930" w:rsidR="00A33E44" w:rsidRPr="008C4050" w:rsidRDefault="00A33E44" w:rsidP="00AD473D">
      <w:pPr>
        <w:jc w:val="center"/>
        <w:rPr>
          <w:rFonts w:cstheme="minorHAnsi"/>
          <w:b/>
          <w:sz w:val="24"/>
          <w:szCs w:val="24"/>
          <w:u w:val="single"/>
        </w:rPr>
      </w:pPr>
      <w:r w:rsidRPr="008C4050">
        <w:rPr>
          <w:rFonts w:cstheme="minorHAnsi"/>
          <w:b/>
          <w:sz w:val="24"/>
          <w:szCs w:val="24"/>
          <w:u w:val="single"/>
        </w:rPr>
        <w:t xml:space="preserve">Sprawozdanie ze współpracy Gminy Kleszczów z organizacjami pożytku publicznego </w:t>
      </w:r>
      <w:r w:rsidR="00AD473D" w:rsidRPr="008C4050">
        <w:rPr>
          <w:rFonts w:cstheme="minorHAnsi"/>
          <w:b/>
          <w:sz w:val="24"/>
          <w:szCs w:val="24"/>
          <w:u w:val="single"/>
        </w:rPr>
        <w:br/>
      </w:r>
      <w:r w:rsidRPr="008C4050">
        <w:rPr>
          <w:rFonts w:cstheme="minorHAnsi"/>
          <w:b/>
          <w:sz w:val="24"/>
          <w:szCs w:val="24"/>
          <w:u w:val="single"/>
        </w:rPr>
        <w:t xml:space="preserve">i </w:t>
      </w:r>
      <w:r w:rsidR="005818DA" w:rsidRPr="008C4050">
        <w:rPr>
          <w:rFonts w:cstheme="minorHAnsi"/>
          <w:b/>
          <w:sz w:val="24"/>
          <w:szCs w:val="24"/>
          <w:u w:val="single"/>
        </w:rPr>
        <w:t>o wolontariacie</w:t>
      </w:r>
      <w:r w:rsidR="00925952" w:rsidRPr="008C4050">
        <w:rPr>
          <w:rFonts w:cstheme="minorHAnsi"/>
          <w:b/>
          <w:sz w:val="24"/>
          <w:szCs w:val="24"/>
          <w:u w:val="single"/>
        </w:rPr>
        <w:t xml:space="preserve"> w roku 20</w:t>
      </w:r>
      <w:r w:rsidR="003A123A" w:rsidRPr="008C4050">
        <w:rPr>
          <w:rFonts w:cstheme="minorHAnsi"/>
          <w:b/>
          <w:sz w:val="24"/>
          <w:szCs w:val="24"/>
          <w:u w:val="single"/>
        </w:rPr>
        <w:t>2</w:t>
      </w:r>
      <w:r w:rsidR="005D5381" w:rsidRPr="008C4050">
        <w:rPr>
          <w:rFonts w:cstheme="minorHAnsi"/>
          <w:b/>
          <w:sz w:val="24"/>
          <w:szCs w:val="24"/>
          <w:u w:val="single"/>
        </w:rPr>
        <w:t>3</w:t>
      </w:r>
    </w:p>
    <w:p w14:paraId="3EEE2190" w14:textId="56C5C3FE" w:rsidR="00A33E44" w:rsidRPr="008C4050" w:rsidRDefault="009B4F5F" w:rsidP="0018461A">
      <w:pPr>
        <w:pStyle w:val="Akapitzlist"/>
        <w:numPr>
          <w:ilvl w:val="0"/>
          <w:numId w:val="30"/>
        </w:numPr>
        <w:spacing w:after="0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>Wstęp</w:t>
      </w:r>
    </w:p>
    <w:p w14:paraId="283DEB48" w14:textId="331DC09B" w:rsidR="006903C1" w:rsidRPr="008C4050" w:rsidRDefault="00774542" w:rsidP="005D5381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>Program współpracy Gminy Kleszczów z organizacjami pozarządowymi na rok 20</w:t>
      </w:r>
      <w:r w:rsidR="005D5381" w:rsidRPr="008C4050">
        <w:rPr>
          <w:rFonts w:asciiTheme="minorHAnsi" w:hAnsiTheme="minorHAnsi" w:cstheme="minorHAnsi"/>
        </w:rPr>
        <w:t>23</w:t>
      </w:r>
      <w:r w:rsidRPr="008C4050">
        <w:rPr>
          <w:rFonts w:asciiTheme="minorHAnsi" w:hAnsiTheme="minorHAnsi" w:cstheme="minorHAnsi"/>
        </w:rPr>
        <w:t xml:space="preserve"> został przyjęty Uchwałą nr </w:t>
      </w:r>
      <w:r w:rsidR="005D5381" w:rsidRPr="008C4050">
        <w:rPr>
          <w:rFonts w:asciiTheme="minorHAnsi" w:hAnsiTheme="minorHAnsi" w:cstheme="minorHAnsi"/>
        </w:rPr>
        <w:t xml:space="preserve">LX/724/2023 Rady Gminy Kleszczów z dnia 15 marca 2023 r. </w:t>
      </w:r>
      <w:r w:rsidRPr="008C4050">
        <w:rPr>
          <w:rFonts w:asciiTheme="minorHAnsi" w:hAnsiTheme="minorHAnsi" w:cstheme="minorHAnsi"/>
        </w:rPr>
        <w:t>Współdziałanie Gminy Kleszczów z organizacjami pozarządowymi i innymi podmiotami prowadzącymi działalność pożytku publicznego w roku 20</w:t>
      </w:r>
      <w:r w:rsidR="003A123A" w:rsidRPr="008C4050">
        <w:rPr>
          <w:rFonts w:asciiTheme="minorHAnsi" w:hAnsiTheme="minorHAnsi" w:cstheme="minorHAnsi"/>
        </w:rPr>
        <w:t>2</w:t>
      </w:r>
      <w:r w:rsidR="00BB500E" w:rsidRPr="008C4050">
        <w:rPr>
          <w:rFonts w:asciiTheme="minorHAnsi" w:hAnsiTheme="minorHAnsi" w:cstheme="minorHAnsi"/>
        </w:rPr>
        <w:t>3</w:t>
      </w:r>
      <w:r w:rsidRPr="008C4050">
        <w:rPr>
          <w:rFonts w:asciiTheme="minorHAnsi" w:hAnsiTheme="minorHAnsi" w:cstheme="minorHAnsi"/>
        </w:rPr>
        <w:t xml:space="preserve"> prowadzone było poprzez:</w:t>
      </w:r>
    </w:p>
    <w:p w14:paraId="1551EDC4" w14:textId="2F132399" w:rsidR="006903C1" w:rsidRPr="008C4050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● zlecanie organizacjom pozarządowym realizacji zadań publicznych w trybie otwartego konkursu ofert na zasadach określonych w ustawie, </w:t>
      </w:r>
    </w:p>
    <w:p w14:paraId="44E03E73" w14:textId="77777777" w:rsidR="006903C1" w:rsidRPr="008C4050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● zlecanie organizacjom pozarządowym realizacji zadań publicznych w trybie art. 19a ustawy (tzw. małe granty), </w:t>
      </w:r>
    </w:p>
    <w:p w14:paraId="60F92417" w14:textId="77777777" w:rsidR="006903C1" w:rsidRPr="008C4050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>● wzajemne informowanie się o planowanych kierunkach działalności i współdziałanie w celu zharmonizowania tych kierunków</w:t>
      </w:r>
      <w:r w:rsidR="006903C1" w:rsidRPr="008C4050">
        <w:rPr>
          <w:rFonts w:asciiTheme="minorHAnsi" w:hAnsiTheme="minorHAnsi" w:cstheme="minorHAnsi"/>
        </w:rPr>
        <w:t>,</w:t>
      </w:r>
    </w:p>
    <w:p w14:paraId="4EABC78C" w14:textId="44F87FDD" w:rsidR="006903C1" w:rsidRPr="008C4050" w:rsidRDefault="006903C1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>● możliwość udziału przedstawiciela organizacji pozarządowych w pracach komisji konkursowych celem opiniowania ofert złożonych w otwartych konkursach ofert.</w:t>
      </w:r>
      <w:r w:rsidR="00774542" w:rsidRPr="008C4050">
        <w:rPr>
          <w:rFonts w:asciiTheme="minorHAnsi" w:hAnsiTheme="minorHAnsi" w:cstheme="minorHAnsi"/>
        </w:rPr>
        <w:t xml:space="preserve"> </w:t>
      </w:r>
    </w:p>
    <w:p w14:paraId="7B55A936" w14:textId="52C44584" w:rsidR="00774542" w:rsidRPr="008C4050" w:rsidRDefault="00774542" w:rsidP="004220C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eastAsia="Calibri" w:hAnsiTheme="minorHAnsi" w:cstheme="minorHAnsi"/>
          <w:lang w:eastAsia="pl-PL"/>
        </w:rPr>
        <w:t>Współpraca odbywa się na zasadach pomocniczości, suwerenności stron, partnerstwa, efektywności, uczciwej konkurencji, jawności (art. 5 ust. 3 ustawy) i przybiera dwie główne formy: pozafinansową (merytoryczną) oraz finansową.</w:t>
      </w:r>
    </w:p>
    <w:p w14:paraId="10760CFC" w14:textId="48D0AC6C" w:rsidR="009B4F5F" w:rsidRPr="008C4050" w:rsidRDefault="003331E3" w:rsidP="003331E3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O</w:t>
      </w:r>
      <w:r w:rsidR="00AD1C94" w:rsidRPr="008C4050">
        <w:rPr>
          <w:rFonts w:cstheme="minorHAnsi"/>
          <w:sz w:val="24"/>
          <w:szCs w:val="24"/>
        </w:rPr>
        <w:t xml:space="preserve">pinie i uwagi o projekcie Rocznego Programu Współpracy Gminy Kleszczów z organizacjami pozarządowymi oraz innymi podmiotami można było wnosić </w:t>
      </w:r>
      <w:r w:rsidRPr="008C4050">
        <w:rPr>
          <w:rFonts w:cstheme="minorHAnsi"/>
          <w:sz w:val="24"/>
          <w:szCs w:val="24"/>
        </w:rPr>
        <w:t xml:space="preserve">w dniach </w:t>
      </w:r>
      <w:bookmarkStart w:id="0" w:name="_Hlk132113701"/>
      <w:r w:rsidRPr="008C4050">
        <w:rPr>
          <w:rFonts w:cstheme="minorHAnsi"/>
          <w:sz w:val="24"/>
          <w:szCs w:val="24"/>
        </w:rPr>
        <w:t xml:space="preserve">od </w:t>
      </w:r>
      <w:r w:rsidR="00BB500E" w:rsidRPr="008C4050">
        <w:rPr>
          <w:rFonts w:cstheme="minorHAnsi"/>
          <w:sz w:val="24"/>
          <w:szCs w:val="24"/>
        </w:rPr>
        <w:t>05</w:t>
      </w:r>
      <w:r w:rsidRPr="008C4050">
        <w:rPr>
          <w:rFonts w:cstheme="minorHAnsi"/>
          <w:sz w:val="24"/>
          <w:szCs w:val="24"/>
        </w:rPr>
        <w:t>.</w:t>
      </w:r>
      <w:r w:rsidR="00BB500E" w:rsidRPr="008C4050">
        <w:rPr>
          <w:rFonts w:cstheme="minorHAnsi"/>
          <w:sz w:val="24"/>
          <w:szCs w:val="24"/>
        </w:rPr>
        <w:t>01</w:t>
      </w:r>
      <w:r w:rsidRPr="008C4050">
        <w:rPr>
          <w:rFonts w:cstheme="minorHAnsi"/>
          <w:sz w:val="24"/>
          <w:szCs w:val="24"/>
        </w:rPr>
        <w:t>.202</w:t>
      </w:r>
      <w:r w:rsidR="00BB500E" w:rsidRPr="008C4050">
        <w:rPr>
          <w:rFonts w:cstheme="minorHAnsi"/>
          <w:sz w:val="24"/>
          <w:szCs w:val="24"/>
        </w:rPr>
        <w:t>3</w:t>
      </w:r>
      <w:r w:rsidRPr="008C4050">
        <w:rPr>
          <w:rFonts w:cstheme="minorHAnsi"/>
          <w:sz w:val="24"/>
          <w:szCs w:val="24"/>
        </w:rPr>
        <w:t xml:space="preserve"> r. </w:t>
      </w:r>
      <w:r w:rsidRPr="008C4050">
        <w:rPr>
          <w:rFonts w:cstheme="minorHAnsi"/>
          <w:sz w:val="24"/>
          <w:szCs w:val="24"/>
        </w:rPr>
        <w:br/>
        <w:t xml:space="preserve">do </w:t>
      </w:r>
      <w:r w:rsidR="00BB500E" w:rsidRPr="008C4050">
        <w:rPr>
          <w:rFonts w:cstheme="minorHAnsi"/>
          <w:sz w:val="24"/>
          <w:szCs w:val="24"/>
        </w:rPr>
        <w:t>1</w:t>
      </w:r>
      <w:r w:rsidRPr="008C4050">
        <w:rPr>
          <w:rFonts w:cstheme="minorHAnsi"/>
          <w:sz w:val="24"/>
          <w:szCs w:val="24"/>
        </w:rPr>
        <w:t>3.</w:t>
      </w:r>
      <w:r w:rsidR="00BB500E" w:rsidRPr="008C4050">
        <w:rPr>
          <w:rFonts w:cstheme="minorHAnsi"/>
          <w:sz w:val="24"/>
          <w:szCs w:val="24"/>
        </w:rPr>
        <w:t>01</w:t>
      </w:r>
      <w:r w:rsidRPr="008C4050">
        <w:rPr>
          <w:rFonts w:cstheme="minorHAnsi"/>
          <w:sz w:val="24"/>
          <w:szCs w:val="24"/>
        </w:rPr>
        <w:t>.202</w:t>
      </w:r>
      <w:r w:rsidR="00BB500E" w:rsidRPr="008C4050">
        <w:rPr>
          <w:rFonts w:cstheme="minorHAnsi"/>
          <w:sz w:val="24"/>
          <w:szCs w:val="24"/>
        </w:rPr>
        <w:t>3</w:t>
      </w:r>
      <w:r w:rsidRPr="008C4050">
        <w:rPr>
          <w:rFonts w:cstheme="minorHAnsi"/>
          <w:sz w:val="24"/>
          <w:szCs w:val="24"/>
        </w:rPr>
        <w:t xml:space="preserve"> r</w:t>
      </w:r>
      <w:bookmarkEnd w:id="0"/>
      <w:r w:rsidRPr="008C4050">
        <w:rPr>
          <w:rFonts w:cstheme="minorHAnsi"/>
          <w:sz w:val="24"/>
          <w:szCs w:val="24"/>
        </w:rPr>
        <w:t xml:space="preserve">., </w:t>
      </w:r>
      <w:r w:rsidR="00AD1C94" w:rsidRPr="008C4050">
        <w:rPr>
          <w:rFonts w:cstheme="minorHAnsi"/>
          <w:sz w:val="24"/>
          <w:szCs w:val="24"/>
        </w:rPr>
        <w:t>pisemnie na „Formularzu konsultacji”</w:t>
      </w:r>
      <w:r w:rsidR="009B4F5F" w:rsidRPr="008C4050">
        <w:rPr>
          <w:rFonts w:cstheme="minorHAnsi"/>
          <w:sz w:val="24"/>
          <w:szCs w:val="24"/>
        </w:rPr>
        <w:t xml:space="preserve"> i złożyć</w:t>
      </w:r>
      <w:r w:rsidR="00AD1C94" w:rsidRPr="008C4050">
        <w:rPr>
          <w:rFonts w:cstheme="minorHAnsi"/>
          <w:sz w:val="24"/>
          <w:szCs w:val="24"/>
        </w:rPr>
        <w:t xml:space="preserve"> w Urzędzie Gminy </w:t>
      </w:r>
      <w:r w:rsidRPr="008C4050">
        <w:rPr>
          <w:rFonts w:cstheme="minorHAnsi"/>
          <w:sz w:val="24"/>
          <w:szCs w:val="24"/>
        </w:rPr>
        <w:br/>
      </w:r>
      <w:r w:rsidR="00AD1C94" w:rsidRPr="008C4050">
        <w:rPr>
          <w:rFonts w:cstheme="minorHAnsi"/>
          <w:sz w:val="24"/>
          <w:szCs w:val="24"/>
        </w:rPr>
        <w:t xml:space="preserve">w Kleszczowie - Punkt Obsługi Klienta, przesłać drogą listową na adres: Urząd Gminy </w:t>
      </w:r>
      <w:r w:rsidRPr="008C4050">
        <w:rPr>
          <w:rFonts w:cstheme="minorHAnsi"/>
          <w:sz w:val="24"/>
          <w:szCs w:val="24"/>
        </w:rPr>
        <w:br/>
      </w:r>
      <w:r w:rsidR="00AD1C94" w:rsidRPr="008C4050">
        <w:rPr>
          <w:rFonts w:cstheme="minorHAnsi"/>
          <w:sz w:val="24"/>
          <w:szCs w:val="24"/>
        </w:rPr>
        <w:t xml:space="preserve">w Kleszczowie, ul. Główna 47, 97-410 Kleszczów lub przekazać drogą elektroniczną na adres: </w:t>
      </w:r>
      <w:r w:rsidR="009B742A" w:rsidRPr="008C4050">
        <w:rPr>
          <w:rFonts w:cstheme="minorHAnsi"/>
          <w:sz w:val="24"/>
          <w:szCs w:val="24"/>
        </w:rPr>
        <w:t>kleszczow@kleszczow.pl</w:t>
      </w:r>
      <w:r w:rsidR="00AD1C94" w:rsidRPr="008C4050">
        <w:rPr>
          <w:rFonts w:cstheme="minorHAnsi"/>
          <w:sz w:val="24"/>
          <w:szCs w:val="24"/>
        </w:rPr>
        <w:t>.</w:t>
      </w:r>
      <w:r w:rsidR="009B742A" w:rsidRPr="008C4050">
        <w:rPr>
          <w:rFonts w:cstheme="minorHAnsi"/>
          <w:sz w:val="24"/>
          <w:szCs w:val="24"/>
        </w:rPr>
        <w:t xml:space="preserve"> </w:t>
      </w:r>
    </w:p>
    <w:p w14:paraId="73B30F6A" w14:textId="03631A94" w:rsidR="00AB55B4" w:rsidRPr="008C4050" w:rsidRDefault="009B742A" w:rsidP="006903C1">
      <w:p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W okresie konsultacji nie wpłynęły żadne uwagi dotyczące </w:t>
      </w:r>
      <w:r w:rsidR="009B4F5F" w:rsidRPr="008C4050">
        <w:rPr>
          <w:rFonts w:cstheme="minorHAnsi"/>
          <w:sz w:val="24"/>
          <w:szCs w:val="24"/>
        </w:rPr>
        <w:t xml:space="preserve">w/w </w:t>
      </w:r>
      <w:r w:rsidRPr="008C4050">
        <w:rPr>
          <w:rFonts w:cstheme="minorHAnsi"/>
          <w:sz w:val="24"/>
          <w:szCs w:val="24"/>
        </w:rPr>
        <w:t>projektu programu.</w:t>
      </w:r>
    </w:p>
    <w:p w14:paraId="4BE9AB37" w14:textId="51A86860" w:rsidR="00A905B7" w:rsidRPr="008C4050" w:rsidRDefault="00A905B7" w:rsidP="00A905B7">
      <w:p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Program Współpracy Gminy Kleszczów z organizacjami pozarządowymi i innymi podmiotami prowadzącymi działalność pożytku publicznego na rok 202</w:t>
      </w:r>
      <w:r w:rsidR="00BB500E" w:rsidRPr="008C4050">
        <w:rPr>
          <w:rFonts w:cstheme="minorHAnsi"/>
          <w:sz w:val="24"/>
          <w:szCs w:val="24"/>
        </w:rPr>
        <w:t>3</w:t>
      </w:r>
      <w:r w:rsidRPr="008C4050">
        <w:rPr>
          <w:rFonts w:cstheme="minorHAnsi"/>
          <w:sz w:val="24"/>
          <w:szCs w:val="24"/>
        </w:rPr>
        <w:t xml:space="preserve"> stanowi ważny czynnik rozwoju demokratycznego społeczności lokalnej, który ma na celu wyrabianie świadomości społecznej i poczucia odpowiedzialności za wspólne działania na rzecz mieszkańców naszej gminy.</w:t>
      </w:r>
    </w:p>
    <w:p w14:paraId="28491A45" w14:textId="2FDDED35" w:rsidR="003C5F69" w:rsidRPr="008C4050" w:rsidRDefault="006903C1" w:rsidP="006903C1">
      <w:pPr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 xml:space="preserve">II. </w:t>
      </w:r>
      <w:r w:rsidR="003C5F69" w:rsidRPr="008C4050">
        <w:rPr>
          <w:rFonts w:cstheme="minorHAnsi"/>
          <w:b/>
          <w:sz w:val="24"/>
          <w:szCs w:val="24"/>
        </w:rPr>
        <w:t>W</w:t>
      </w:r>
      <w:r w:rsidR="009B4F5F" w:rsidRPr="008C4050">
        <w:rPr>
          <w:rFonts w:cstheme="minorHAnsi"/>
          <w:b/>
          <w:sz w:val="24"/>
          <w:szCs w:val="24"/>
        </w:rPr>
        <w:t>spółpraca finansowa</w:t>
      </w:r>
    </w:p>
    <w:p w14:paraId="17818E3A" w14:textId="2E3C14D5" w:rsidR="00123D6C" w:rsidRPr="008C4050" w:rsidRDefault="003C5F69" w:rsidP="00D348DF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C4050">
        <w:rPr>
          <w:rFonts w:cstheme="minorHAnsi"/>
          <w:sz w:val="24"/>
          <w:szCs w:val="24"/>
        </w:rPr>
        <w:t xml:space="preserve">W </w:t>
      </w:r>
      <w:r w:rsidR="00793964" w:rsidRPr="008C4050">
        <w:rPr>
          <w:rFonts w:cstheme="minorHAnsi"/>
          <w:sz w:val="24"/>
          <w:szCs w:val="24"/>
        </w:rPr>
        <w:t>p</w:t>
      </w:r>
      <w:r w:rsidRPr="008C4050">
        <w:rPr>
          <w:rFonts w:cstheme="minorHAnsi"/>
          <w:sz w:val="24"/>
          <w:szCs w:val="24"/>
        </w:rPr>
        <w:t xml:space="preserve">rogramie współpracy zapisano, iż na realizację zadań publicznych przeznaczona zostanie </w:t>
      </w:r>
      <w:r w:rsidR="002E26DB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>kwota</w:t>
      </w:r>
      <w:r w:rsidR="00BF6C04" w:rsidRPr="008C4050">
        <w:rPr>
          <w:rFonts w:cstheme="minorHAnsi"/>
          <w:sz w:val="24"/>
          <w:szCs w:val="24"/>
        </w:rPr>
        <w:t xml:space="preserve"> </w:t>
      </w:r>
      <w:r w:rsidR="00BB500E" w:rsidRPr="008C4050">
        <w:rPr>
          <w:rFonts w:cstheme="minorHAnsi"/>
          <w:sz w:val="24"/>
          <w:szCs w:val="24"/>
        </w:rPr>
        <w:t>250</w:t>
      </w:r>
      <w:r w:rsidR="00BF6C04" w:rsidRPr="008C4050">
        <w:rPr>
          <w:rFonts w:cstheme="minorHAnsi"/>
          <w:sz w:val="24"/>
          <w:szCs w:val="24"/>
        </w:rPr>
        <w:t xml:space="preserve"> 000,00</w:t>
      </w:r>
      <w:r w:rsidRPr="008C4050">
        <w:rPr>
          <w:rFonts w:cstheme="minorHAnsi"/>
          <w:sz w:val="24"/>
          <w:szCs w:val="24"/>
        </w:rPr>
        <w:t xml:space="preserve"> zł. Ostatecznie na zadania objęte Programem </w:t>
      </w:r>
      <w:r w:rsidR="003659C1" w:rsidRPr="008C4050">
        <w:rPr>
          <w:rFonts w:cstheme="minorHAnsi"/>
          <w:sz w:val="24"/>
          <w:szCs w:val="24"/>
        </w:rPr>
        <w:t>przeznaczona</w:t>
      </w:r>
      <w:r w:rsidRPr="008C4050">
        <w:rPr>
          <w:rFonts w:cstheme="minorHAnsi"/>
          <w:sz w:val="24"/>
          <w:szCs w:val="24"/>
        </w:rPr>
        <w:t xml:space="preserve"> została </w:t>
      </w:r>
      <w:r w:rsidR="008F6121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>w 20</w:t>
      </w:r>
      <w:r w:rsidR="00887310" w:rsidRPr="008C4050">
        <w:rPr>
          <w:rFonts w:cstheme="minorHAnsi"/>
          <w:sz w:val="24"/>
          <w:szCs w:val="24"/>
        </w:rPr>
        <w:t>2</w:t>
      </w:r>
      <w:r w:rsidR="00BB500E" w:rsidRPr="008C4050">
        <w:rPr>
          <w:rFonts w:cstheme="minorHAnsi"/>
          <w:sz w:val="24"/>
          <w:szCs w:val="24"/>
        </w:rPr>
        <w:t>3</w:t>
      </w:r>
      <w:r w:rsidRPr="008C4050">
        <w:rPr>
          <w:rFonts w:cstheme="minorHAnsi"/>
          <w:sz w:val="24"/>
          <w:szCs w:val="24"/>
        </w:rPr>
        <w:t xml:space="preserve"> roku kwota </w:t>
      </w:r>
      <w:r w:rsidR="00BB500E" w:rsidRPr="008C4050">
        <w:rPr>
          <w:rFonts w:eastAsia="Times New Roman" w:cstheme="minorHAnsi"/>
          <w:color w:val="000000"/>
          <w:sz w:val="24"/>
          <w:szCs w:val="24"/>
          <w:lang w:eastAsia="pl-PL"/>
        </w:rPr>
        <w:t>222 360,</w:t>
      </w:r>
      <w:r w:rsidR="00D348DF" w:rsidRPr="008C40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00 </w:t>
      </w:r>
      <w:r w:rsidR="00693DE8" w:rsidRPr="008C4050">
        <w:rPr>
          <w:rFonts w:cstheme="minorHAnsi"/>
          <w:sz w:val="24"/>
          <w:szCs w:val="24"/>
        </w:rPr>
        <w:t>zł</w:t>
      </w:r>
      <w:r w:rsidRPr="008C4050">
        <w:rPr>
          <w:rFonts w:cstheme="minorHAnsi"/>
          <w:sz w:val="24"/>
          <w:szCs w:val="24"/>
        </w:rPr>
        <w:t>.</w:t>
      </w:r>
      <w:r w:rsidR="00123D6C" w:rsidRPr="008C4050">
        <w:rPr>
          <w:rFonts w:cstheme="minorHAnsi"/>
          <w:sz w:val="24"/>
          <w:szCs w:val="24"/>
        </w:rPr>
        <w:t xml:space="preserve"> Kwota podlegająca zwrotowi wyniosła </w:t>
      </w:r>
      <w:r w:rsidR="00671CF6" w:rsidRPr="008C4050">
        <w:rPr>
          <w:rFonts w:eastAsia="Times New Roman" w:cstheme="minorHAnsi"/>
          <w:color w:val="000000"/>
          <w:sz w:val="24"/>
          <w:szCs w:val="24"/>
          <w:lang w:eastAsia="pl-PL"/>
        </w:rPr>
        <w:t>2 185,93</w:t>
      </w:r>
      <w:r w:rsidR="003331E3" w:rsidRPr="008C40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348DF" w:rsidRPr="008C40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zł. </w:t>
      </w:r>
      <w:r w:rsidR="006903C1" w:rsidRPr="008C4050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="003659C1" w:rsidRPr="008C4050">
        <w:rPr>
          <w:rFonts w:cstheme="minorHAnsi"/>
          <w:sz w:val="24"/>
          <w:szCs w:val="24"/>
        </w:rPr>
        <w:t xml:space="preserve">Kwota wykorzystana przez organizacje pozarządowe na realizacje zadań publicznych </w:t>
      </w:r>
      <w:r w:rsidR="006903C1" w:rsidRPr="008C4050">
        <w:rPr>
          <w:rFonts w:cstheme="minorHAnsi"/>
          <w:sz w:val="24"/>
          <w:szCs w:val="24"/>
        </w:rPr>
        <w:br/>
      </w:r>
      <w:r w:rsidR="003659C1" w:rsidRPr="008C4050">
        <w:rPr>
          <w:rFonts w:cstheme="minorHAnsi"/>
          <w:sz w:val="24"/>
          <w:szCs w:val="24"/>
        </w:rPr>
        <w:t xml:space="preserve">wyniosła </w:t>
      </w:r>
      <w:r w:rsidR="00671CF6" w:rsidRPr="008C4050">
        <w:rPr>
          <w:rFonts w:eastAsia="Times New Roman" w:cstheme="minorHAnsi"/>
          <w:color w:val="000000"/>
          <w:sz w:val="24"/>
          <w:szCs w:val="24"/>
          <w:lang w:eastAsia="pl-PL"/>
        </w:rPr>
        <w:t xml:space="preserve">220 174,07 </w:t>
      </w:r>
      <w:r w:rsidR="00D348DF" w:rsidRPr="008C4050">
        <w:rPr>
          <w:rFonts w:eastAsia="Times New Roman" w:cstheme="minorHAnsi"/>
          <w:color w:val="000000"/>
          <w:sz w:val="24"/>
          <w:szCs w:val="24"/>
          <w:lang w:eastAsia="pl-PL"/>
        </w:rPr>
        <w:t>zł</w:t>
      </w:r>
      <w:r w:rsidR="0018461A" w:rsidRPr="008C4050">
        <w:rPr>
          <w:rFonts w:cstheme="minorHAnsi"/>
          <w:sz w:val="24"/>
          <w:szCs w:val="24"/>
        </w:rPr>
        <w:t>.</w:t>
      </w:r>
    </w:p>
    <w:p w14:paraId="603A13A5" w14:textId="50EA6751" w:rsidR="00123D6C" w:rsidRPr="008C4050" w:rsidRDefault="00793964" w:rsidP="00793964">
      <w:pPr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 xml:space="preserve">1. </w:t>
      </w:r>
      <w:r w:rsidR="00123D6C" w:rsidRPr="008C4050">
        <w:rPr>
          <w:rFonts w:cstheme="minorHAnsi"/>
          <w:b/>
          <w:sz w:val="24"/>
          <w:szCs w:val="24"/>
        </w:rPr>
        <w:t xml:space="preserve">Konkursy ofert na realizację zadań publicznych </w:t>
      </w:r>
    </w:p>
    <w:p w14:paraId="752DC8F6" w14:textId="338F1AA1" w:rsidR="00693DE8" w:rsidRPr="008C4050" w:rsidRDefault="003C5F69" w:rsidP="006903C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W 20</w:t>
      </w:r>
      <w:r w:rsidR="00887310" w:rsidRPr="008C4050">
        <w:rPr>
          <w:rFonts w:cstheme="minorHAnsi"/>
          <w:sz w:val="24"/>
          <w:szCs w:val="24"/>
        </w:rPr>
        <w:t>2</w:t>
      </w:r>
      <w:r w:rsidR="00671CF6" w:rsidRPr="008C4050">
        <w:rPr>
          <w:rFonts w:cstheme="minorHAnsi"/>
          <w:sz w:val="24"/>
          <w:szCs w:val="24"/>
        </w:rPr>
        <w:t>3</w:t>
      </w:r>
      <w:r w:rsidRPr="008C4050">
        <w:rPr>
          <w:rFonts w:cstheme="minorHAnsi"/>
          <w:sz w:val="24"/>
          <w:szCs w:val="24"/>
        </w:rPr>
        <w:t xml:space="preserve"> roku ogłoszono</w:t>
      </w:r>
      <w:r w:rsidR="002339E1" w:rsidRPr="008C4050">
        <w:rPr>
          <w:rFonts w:cstheme="minorHAnsi"/>
          <w:sz w:val="24"/>
          <w:szCs w:val="24"/>
        </w:rPr>
        <w:t xml:space="preserve"> </w:t>
      </w:r>
      <w:r w:rsidRPr="008C4050">
        <w:rPr>
          <w:rFonts w:cstheme="minorHAnsi"/>
          <w:sz w:val="24"/>
          <w:szCs w:val="24"/>
        </w:rPr>
        <w:t>konkurs ofert na realizację zadań ujętych w Programie współpracy</w:t>
      </w:r>
      <w:r w:rsidR="00BF6C04" w:rsidRPr="008C4050">
        <w:rPr>
          <w:rFonts w:cstheme="minorHAnsi"/>
          <w:sz w:val="24"/>
          <w:szCs w:val="24"/>
        </w:rPr>
        <w:t xml:space="preserve">. </w:t>
      </w:r>
      <w:r w:rsidRPr="008C4050">
        <w:rPr>
          <w:rFonts w:cstheme="minorHAnsi"/>
          <w:sz w:val="24"/>
          <w:szCs w:val="24"/>
        </w:rPr>
        <w:t>Konkurs dotyczył następujących obszarów:</w:t>
      </w:r>
    </w:p>
    <w:p w14:paraId="7CDF6888" w14:textId="77777777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Wspieranie i upowszechnianie zadań na rzecz aktywizacji  i integracji społecznej osób </w:t>
      </w:r>
    </w:p>
    <w:p w14:paraId="21BA1754" w14:textId="77777777" w:rsidR="00692369" w:rsidRPr="008C4050" w:rsidRDefault="00692369" w:rsidP="00D021A6">
      <w:pPr>
        <w:pStyle w:val="Akapitzlist"/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w wieku emerytalnym – zadanie pod nazwą „Aktywny Senior”</w:t>
      </w:r>
    </w:p>
    <w:p w14:paraId="7B1DB6F9" w14:textId="33CBC22C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lastRenderedPageBreak/>
        <w:t>Kultury, sztuki, ochrony dóbr kultury i dziedzictwa narodowego – zadanie pod nazwą „Spotkanie z kulturą”</w:t>
      </w:r>
    </w:p>
    <w:p w14:paraId="3E0156E8" w14:textId="25C4169E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Podtrzymywanie i upowszechnianie tradycji narodowej, pielęgnowanie polskości </w:t>
      </w:r>
    </w:p>
    <w:p w14:paraId="546FE436" w14:textId="77777777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oraz rozwoju świadomości narodowej, obywatelskiej i kulturowej – zadanie pod nazwą  „Kleszczowskie tradycje”</w:t>
      </w:r>
    </w:p>
    <w:p w14:paraId="6392D4F7" w14:textId="65E535BC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bookmarkStart w:id="1" w:name="_Hlk164334985"/>
      <w:r w:rsidRPr="008C4050">
        <w:rPr>
          <w:rFonts w:cstheme="minorHAnsi"/>
          <w:sz w:val="24"/>
          <w:szCs w:val="24"/>
        </w:rPr>
        <w:t xml:space="preserve">Działalność na rzecz osób niepełnosprawnych </w:t>
      </w:r>
      <w:bookmarkEnd w:id="1"/>
      <w:r w:rsidRPr="008C4050">
        <w:rPr>
          <w:rFonts w:cstheme="minorHAnsi"/>
          <w:sz w:val="24"/>
          <w:szCs w:val="24"/>
        </w:rPr>
        <w:t>– zadanie pod nazwą „Kleszczów bez barier”</w:t>
      </w:r>
    </w:p>
    <w:p w14:paraId="1300F069" w14:textId="45E7E359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Promocja i ochrona zdrowia – zadanie pod nazwą „Zdrowie w Kleszczowie”</w:t>
      </w:r>
    </w:p>
    <w:p w14:paraId="2613961B" w14:textId="74E4EB06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Wspieranie i upowszechnianie kultury fizycznej – zadanie pod nazwą „Sportowe zabawy”</w:t>
      </w:r>
    </w:p>
    <w:p w14:paraId="4A74C7F4" w14:textId="47E60BB3" w:rsidR="00692369" w:rsidRPr="008C4050" w:rsidRDefault="00692369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Turystyki i krajoznawstwa – zadanie pod nazwą „Kleszczów – daleko czy blisko”</w:t>
      </w:r>
    </w:p>
    <w:p w14:paraId="624FBD12" w14:textId="6F945705" w:rsidR="00D021A6" w:rsidRPr="008C4050" w:rsidRDefault="00D021A6" w:rsidP="00692369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Wspieranie i upowszechnianie kultury fizycznej  - zadanie pod nazwą „Sportowe zabawy”</w:t>
      </w:r>
    </w:p>
    <w:p w14:paraId="5BD2EE19" w14:textId="35C7BB9A" w:rsidR="002A0A92" w:rsidRPr="008C4050" w:rsidRDefault="003C5F69" w:rsidP="00692369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Na</w:t>
      </w:r>
      <w:r w:rsidR="00693DE8" w:rsidRPr="008C4050">
        <w:rPr>
          <w:rFonts w:cstheme="minorHAnsi"/>
          <w:sz w:val="24"/>
          <w:szCs w:val="24"/>
        </w:rPr>
        <w:t xml:space="preserve"> </w:t>
      </w:r>
      <w:r w:rsidR="00E97F60" w:rsidRPr="008C4050">
        <w:rPr>
          <w:rFonts w:cstheme="minorHAnsi"/>
          <w:sz w:val="24"/>
          <w:szCs w:val="24"/>
        </w:rPr>
        <w:t xml:space="preserve">ogłoszony </w:t>
      </w:r>
      <w:r w:rsidRPr="008C4050">
        <w:rPr>
          <w:rFonts w:cstheme="minorHAnsi"/>
          <w:sz w:val="24"/>
          <w:szCs w:val="24"/>
        </w:rPr>
        <w:t xml:space="preserve">konkurs </w:t>
      </w:r>
      <w:r w:rsidR="002A0A92" w:rsidRPr="008C4050">
        <w:rPr>
          <w:rFonts w:cstheme="minorHAnsi"/>
          <w:sz w:val="24"/>
          <w:szCs w:val="24"/>
        </w:rPr>
        <w:t>z</w:t>
      </w:r>
      <w:r w:rsidR="00E97F60" w:rsidRPr="008C4050">
        <w:rPr>
          <w:rFonts w:cstheme="minorHAnsi"/>
          <w:sz w:val="24"/>
          <w:szCs w:val="24"/>
        </w:rPr>
        <w:t xml:space="preserve"> obszaru:</w:t>
      </w:r>
    </w:p>
    <w:p w14:paraId="59FB4BBA" w14:textId="35C6E19C" w:rsidR="003F25CE" w:rsidRPr="008C4050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t xml:space="preserve">- </w:t>
      </w:r>
      <w:bookmarkStart w:id="2" w:name="_Hlk99621724"/>
      <w:r w:rsidRPr="008C4050">
        <w:rPr>
          <w:rFonts w:cstheme="minorHAnsi"/>
          <w:b/>
          <w:bCs/>
          <w:sz w:val="24"/>
          <w:szCs w:val="24"/>
        </w:rPr>
        <w:t xml:space="preserve">działalności na rzecz aktywizacji i integracji społecznej osób w wieku emerytalnym </w:t>
      </w:r>
      <w:bookmarkEnd w:id="2"/>
      <w:r w:rsidRPr="008C4050">
        <w:rPr>
          <w:rFonts w:cstheme="minorHAnsi"/>
          <w:b/>
          <w:bCs/>
          <w:sz w:val="24"/>
          <w:szCs w:val="24"/>
        </w:rPr>
        <w:t>„Aktywny Senior”</w:t>
      </w:r>
      <w:r w:rsidRPr="008C4050">
        <w:rPr>
          <w:rFonts w:cstheme="minorHAnsi"/>
          <w:sz w:val="24"/>
          <w:szCs w:val="24"/>
        </w:rPr>
        <w:t xml:space="preserve"> </w:t>
      </w:r>
      <w:bookmarkStart w:id="3" w:name="_Hlk132109413"/>
      <w:r w:rsidRPr="008C4050">
        <w:rPr>
          <w:rFonts w:cstheme="minorHAnsi"/>
          <w:sz w:val="24"/>
          <w:szCs w:val="24"/>
        </w:rPr>
        <w:t>wpłynęł</w:t>
      </w:r>
      <w:r w:rsidR="00692369" w:rsidRPr="008C4050">
        <w:rPr>
          <w:rFonts w:cstheme="minorHAnsi"/>
          <w:sz w:val="24"/>
          <w:szCs w:val="24"/>
        </w:rPr>
        <w:t>y</w:t>
      </w:r>
      <w:r w:rsidRPr="008C4050">
        <w:rPr>
          <w:rFonts w:cstheme="minorHAnsi"/>
          <w:sz w:val="24"/>
          <w:szCs w:val="24"/>
        </w:rPr>
        <w:t xml:space="preserve"> </w:t>
      </w:r>
      <w:r w:rsidR="00692369" w:rsidRPr="008C4050">
        <w:rPr>
          <w:rFonts w:cstheme="minorHAnsi"/>
          <w:sz w:val="24"/>
          <w:szCs w:val="24"/>
        </w:rPr>
        <w:t>2</w:t>
      </w:r>
      <w:r w:rsidRPr="008C4050">
        <w:rPr>
          <w:rFonts w:cstheme="minorHAnsi"/>
          <w:sz w:val="24"/>
          <w:szCs w:val="24"/>
        </w:rPr>
        <w:t xml:space="preserve"> ofert</w:t>
      </w:r>
      <w:r w:rsidR="00692369" w:rsidRPr="008C4050">
        <w:rPr>
          <w:rFonts w:cstheme="minorHAnsi"/>
          <w:sz w:val="24"/>
          <w:szCs w:val="24"/>
        </w:rPr>
        <w:t>y</w:t>
      </w:r>
      <w:r w:rsidRPr="008C4050">
        <w:rPr>
          <w:rFonts w:cstheme="minorHAnsi"/>
          <w:sz w:val="24"/>
          <w:szCs w:val="24"/>
        </w:rPr>
        <w:t xml:space="preserve"> złożon</w:t>
      </w:r>
      <w:r w:rsidR="00692369" w:rsidRPr="008C4050">
        <w:rPr>
          <w:rFonts w:cstheme="minorHAnsi"/>
          <w:sz w:val="24"/>
          <w:szCs w:val="24"/>
        </w:rPr>
        <w:t>e</w:t>
      </w:r>
      <w:r w:rsidRPr="008C4050">
        <w:rPr>
          <w:rFonts w:cstheme="minorHAnsi"/>
          <w:sz w:val="24"/>
          <w:szCs w:val="24"/>
        </w:rPr>
        <w:t xml:space="preserve"> w terminie przez:</w:t>
      </w:r>
      <w:bookmarkStart w:id="4" w:name="_Hlk99693805"/>
    </w:p>
    <w:bookmarkEnd w:id="3"/>
    <w:p w14:paraId="41C7C9AE" w14:textId="77777777" w:rsidR="00692369" w:rsidRPr="008C4050" w:rsidRDefault="003F25CE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1. </w:t>
      </w:r>
      <w:r w:rsidR="00CC5E12" w:rsidRPr="008C4050">
        <w:rPr>
          <w:rFonts w:cstheme="minorHAnsi"/>
          <w:sz w:val="24"/>
          <w:szCs w:val="24"/>
        </w:rPr>
        <w:t xml:space="preserve">Stowarzyszenie Uniwersytet Trzeciego Wieku Gminy Kleszczów </w:t>
      </w:r>
      <w:bookmarkEnd w:id="4"/>
      <w:r w:rsidR="00CC5E12" w:rsidRPr="008C4050">
        <w:rPr>
          <w:rFonts w:cstheme="minorHAnsi"/>
          <w:sz w:val="24"/>
          <w:szCs w:val="24"/>
        </w:rPr>
        <w:t xml:space="preserve">z siedzibą </w:t>
      </w:r>
      <w:r w:rsidR="00FB78DC" w:rsidRPr="008C4050">
        <w:rPr>
          <w:rFonts w:cstheme="minorHAnsi"/>
          <w:sz w:val="24"/>
          <w:szCs w:val="24"/>
        </w:rPr>
        <w:br/>
      </w:r>
      <w:r w:rsidR="00CC5E12" w:rsidRPr="008C4050">
        <w:rPr>
          <w:rFonts w:cstheme="minorHAnsi"/>
          <w:sz w:val="24"/>
          <w:szCs w:val="24"/>
        </w:rPr>
        <w:t>w Kleszczowie przy ul. Sportowej 3;</w:t>
      </w:r>
    </w:p>
    <w:p w14:paraId="596E7B4B" w14:textId="3DED3088" w:rsidR="00CC5E12" w:rsidRPr="008C4050" w:rsidRDefault="00692369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2. </w:t>
      </w:r>
      <w:r w:rsidR="00CC5E12" w:rsidRPr="008C4050">
        <w:rPr>
          <w:rFonts w:cstheme="minorHAnsi"/>
          <w:sz w:val="24"/>
          <w:szCs w:val="24"/>
        </w:rPr>
        <w:t xml:space="preserve"> </w:t>
      </w:r>
      <w:r w:rsidRPr="008C4050">
        <w:rPr>
          <w:rFonts w:cstheme="minorHAnsi"/>
          <w:sz w:val="24"/>
          <w:szCs w:val="24"/>
        </w:rPr>
        <w:t xml:space="preserve">Fundację </w:t>
      </w:r>
      <w:proofErr w:type="spellStart"/>
      <w:r w:rsidRPr="008C4050">
        <w:rPr>
          <w:rFonts w:cstheme="minorHAnsi"/>
          <w:sz w:val="24"/>
          <w:szCs w:val="24"/>
        </w:rPr>
        <w:t>Servire</w:t>
      </w:r>
      <w:proofErr w:type="spellEnd"/>
      <w:r w:rsidRPr="008C4050">
        <w:rPr>
          <w:rFonts w:cstheme="minorHAnsi"/>
          <w:sz w:val="24"/>
          <w:szCs w:val="24"/>
        </w:rPr>
        <w:t xml:space="preserve"> </w:t>
      </w:r>
      <w:proofErr w:type="spellStart"/>
      <w:r w:rsidRPr="008C4050">
        <w:rPr>
          <w:rFonts w:cstheme="minorHAnsi"/>
          <w:sz w:val="24"/>
          <w:szCs w:val="24"/>
        </w:rPr>
        <w:t>Homini</w:t>
      </w:r>
      <w:proofErr w:type="spellEnd"/>
      <w:r w:rsidRPr="008C4050">
        <w:rPr>
          <w:rFonts w:cstheme="minorHAnsi"/>
          <w:sz w:val="24"/>
          <w:szCs w:val="24"/>
        </w:rPr>
        <w:t xml:space="preserve"> z siedzibą przy ulicy Ogrodowej 1,97-410 Kleszczów;</w:t>
      </w:r>
    </w:p>
    <w:p w14:paraId="485AED3C" w14:textId="47A89E9B" w:rsidR="00CC5E12" w:rsidRPr="008C4050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t xml:space="preserve">- działalności na rzecz kultury, sztuki, ochrony dóbr kultury i dziedzictwa narodowego </w:t>
      </w:r>
      <w:bookmarkStart w:id="5" w:name="_Hlk132110215"/>
      <w:r w:rsidRPr="008C4050">
        <w:rPr>
          <w:rFonts w:cstheme="minorHAnsi"/>
          <w:b/>
          <w:bCs/>
          <w:sz w:val="24"/>
          <w:szCs w:val="24"/>
        </w:rPr>
        <w:t>„Kleszczów z kulturą w tle”</w:t>
      </w:r>
      <w:bookmarkEnd w:id="5"/>
      <w:r w:rsidRPr="008C4050">
        <w:rPr>
          <w:rFonts w:cstheme="minorHAnsi"/>
          <w:sz w:val="24"/>
          <w:szCs w:val="24"/>
        </w:rPr>
        <w:t xml:space="preserve"> </w:t>
      </w:r>
      <w:r w:rsidR="00692369" w:rsidRPr="008C4050">
        <w:rPr>
          <w:rFonts w:cstheme="minorHAnsi"/>
          <w:sz w:val="24"/>
          <w:szCs w:val="24"/>
        </w:rPr>
        <w:t xml:space="preserve">nie </w:t>
      </w:r>
      <w:r w:rsidR="00B8399F" w:rsidRPr="008C4050">
        <w:rPr>
          <w:rFonts w:cstheme="minorHAnsi"/>
          <w:sz w:val="24"/>
          <w:szCs w:val="24"/>
        </w:rPr>
        <w:t xml:space="preserve">wpłynęła </w:t>
      </w:r>
      <w:r w:rsidR="001925B3" w:rsidRPr="008C4050">
        <w:rPr>
          <w:rFonts w:cstheme="minorHAnsi"/>
          <w:sz w:val="24"/>
          <w:szCs w:val="24"/>
        </w:rPr>
        <w:t>żadna</w:t>
      </w:r>
      <w:r w:rsidR="00B8399F" w:rsidRPr="008C4050">
        <w:rPr>
          <w:rFonts w:cstheme="minorHAnsi"/>
          <w:sz w:val="24"/>
          <w:szCs w:val="24"/>
        </w:rPr>
        <w:t xml:space="preserve"> oferta</w:t>
      </w:r>
      <w:r w:rsidR="001925B3" w:rsidRPr="008C4050">
        <w:rPr>
          <w:rFonts w:cstheme="minorHAnsi"/>
          <w:sz w:val="24"/>
          <w:szCs w:val="24"/>
        </w:rPr>
        <w:t>.</w:t>
      </w:r>
    </w:p>
    <w:p w14:paraId="24A93712" w14:textId="0AC0FF30" w:rsidR="00CC5E12" w:rsidRPr="008C4050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t>- działalności na rzecz podtrzymywania i upowszechniania tradycji narodowej, pielęgnowania polskości oraz rozwoju świadomości narodowej, obywatelskiej i kulturowej „Kleszczowskie tradycje”</w:t>
      </w:r>
      <w:r w:rsidRPr="008C4050">
        <w:rPr>
          <w:rFonts w:cstheme="minorHAnsi"/>
          <w:sz w:val="24"/>
          <w:szCs w:val="24"/>
        </w:rPr>
        <w:t xml:space="preserve"> wpłynęła jedna oferta złożona przez </w:t>
      </w:r>
      <w:bookmarkStart w:id="6" w:name="_Hlk99700451"/>
      <w:bookmarkStart w:id="7" w:name="_Hlk164414902"/>
      <w:r w:rsidRPr="008C4050">
        <w:rPr>
          <w:rFonts w:cstheme="minorHAnsi"/>
          <w:sz w:val="24"/>
          <w:szCs w:val="24"/>
        </w:rPr>
        <w:t xml:space="preserve">Stowarzyszenie Górników Gminy Kleszczów „Gwarek Brunatny” </w:t>
      </w:r>
      <w:bookmarkEnd w:id="6"/>
      <w:r w:rsidRPr="008C4050">
        <w:rPr>
          <w:rFonts w:cstheme="minorHAnsi"/>
          <w:sz w:val="24"/>
          <w:szCs w:val="24"/>
        </w:rPr>
        <w:t xml:space="preserve">z siedzibą w Kleszczowie </w:t>
      </w:r>
      <w:bookmarkEnd w:id="7"/>
      <w:r w:rsidRPr="008C4050">
        <w:rPr>
          <w:rFonts w:cstheme="minorHAnsi"/>
          <w:sz w:val="24"/>
          <w:szCs w:val="24"/>
        </w:rPr>
        <w:t>przy ulicy Brzozowej 3, 97 – 410 Kleszczów</w:t>
      </w:r>
      <w:r w:rsidR="00FB78DC" w:rsidRPr="008C4050">
        <w:rPr>
          <w:rFonts w:cstheme="minorHAnsi"/>
          <w:sz w:val="24"/>
          <w:szCs w:val="24"/>
        </w:rPr>
        <w:t>;</w:t>
      </w:r>
    </w:p>
    <w:p w14:paraId="1AB0A52E" w14:textId="67428321" w:rsidR="00CC5E12" w:rsidRPr="008C4050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t>- działalności na rzecz osób niepełnosprawnych „Kleszczów bez barier”</w:t>
      </w:r>
      <w:r w:rsidRPr="008C4050">
        <w:rPr>
          <w:rFonts w:cstheme="minorHAnsi"/>
          <w:sz w:val="24"/>
          <w:szCs w:val="24"/>
        </w:rPr>
        <w:t xml:space="preserve"> wpłynęł</w:t>
      </w:r>
      <w:r w:rsidR="00B8399F" w:rsidRPr="008C4050">
        <w:rPr>
          <w:rFonts w:cstheme="minorHAnsi"/>
          <w:sz w:val="24"/>
          <w:szCs w:val="24"/>
        </w:rPr>
        <w:t>a</w:t>
      </w:r>
      <w:r w:rsidRPr="008C4050">
        <w:rPr>
          <w:rFonts w:cstheme="minorHAnsi"/>
          <w:sz w:val="24"/>
          <w:szCs w:val="24"/>
        </w:rPr>
        <w:t xml:space="preserve"> </w:t>
      </w:r>
      <w:r w:rsidR="00B8399F" w:rsidRPr="008C4050">
        <w:rPr>
          <w:rFonts w:cstheme="minorHAnsi"/>
          <w:sz w:val="24"/>
          <w:szCs w:val="24"/>
        </w:rPr>
        <w:t>1</w:t>
      </w:r>
      <w:r w:rsidRPr="008C4050">
        <w:rPr>
          <w:rFonts w:cstheme="minorHAnsi"/>
          <w:sz w:val="24"/>
          <w:szCs w:val="24"/>
        </w:rPr>
        <w:t xml:space="preserve"> ofert</w:t>
      </w:r>
      <w:r w:rsidR="00B8399F" w:rsidRPr="008C4050">
        <w:rPr>
          <w:rFonts w:cstheme="minorHAnsi"/>
          <w:sz w:val="24"/>
          <w:szCs w:val="24"/>
        </w:rPr>
        <w:t>a</w:t>
      </w:r>
      <w:r w:rsidRPr="008C4050">
        <w:rPr>
          <w:rFonts w:cstheme="minorHAnsi"/>
          <w:sz w:val="24"/>
          <w:szCs w:val="24"/>
        </w:rPr>
        <w:t xml:space="preserve"> złożon</w:t>
      </w:r>
      <w:r w:rsidR="00365A36" w:rsidRPr="008C4050">
        <w:rPr>
          <w:rFonts w:cstheme="minorHAnsi"/>
          <w:sz w:val="24"/>
          <w:szCs w:val="24"/>
        </w:rPr>
        <w:t>a</w:t>
      </w:r>
      <w:r w:rsidRPr="008C4050">
        <w:rPr>
          <w:rFonts w:cstheme="minorHAnsi"/>
          <w:sz w:val="24"/>
          <w:szCs w:val="24"/>
        </w:rPr>
        <w:t xml:space="preserve"> przez</w:t>
      </w:r>
      <w:r w:rsidR="00B8399F" w:rsidRPr="008C4050">
        <w:rPr>
          <w:rFonts w:cstheme="minorHAnsi"/>
          <w:sz w:val="24"/>
          <w:szCs w:val="24"/>
        </w:rPr>
        <w:t xml:space="preserve"> </w:t>
      </w:r>
      <w:r w:rsidRPr="008C4050">
        <w:rPr>
          <w:rFonts w:cstheme="minorHAnsi"/>
          <w:sz w:val="24"/>
          <w:szCs w:val="24"/>
        </w:rPr>
        <w:t xml:space="preserve">Fundację </w:t>
      </w:r>
      <w:bookmarkStart w:id="8" w:name="_Hlk99696767"/>
      <w:r w:rsidRPr="008C4050">
        <w:rPr>
          <w:rFonts w:cstheme="minorHAnsi"/>
          <w:sz w:val="24"/>
          <w:szCs w:val="24"/>
        </w:rPr>
        <w:t xml:space="preserve">„Przekraczać Granice” </w:t>
      </w:r>
      <w:bookmarkEnd w:id="8"/>
      <w:r w:rsidRPr="008C4050">
        <w:rPr>
          <w:rFonts w:cstheme="minorHAnsi"/>
          <w:sz w:val="24"/>
          <w:szCs w:val="24"/>
        </w:rPr>
        <w:t xml:space="preserve">z siedzibą przy ul. Słonecznej 18, </w:t>
      </w:r>
      <w:r w:rsidR="00B8399F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>97-410 Kleszczów;</w:t>
      </w:r>
    </w:p>
    <w:p w14:paraId="652AFC05" w14:textId="77777777" w:rsidR="00D021A6" w:rsidRPr="008C4050" w:rsidRDefault="00CC5E12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9" w:name="_Hlk99622990"/>
      <w:r w:rsidRPr="008C4050">
        <w:rPr>
          <w:rFonts w:cstheme="minorHAnsi"/>
          <w:b/>
          <w:bCs/>
          <w:sz w:val="24"/>
          <w:szCs w:val="24"/>
        </w:rPr>
        <w:t>- działalności na rzecz promocji i ochrony zdrowia</w:t>
      </w:r>
      <w:bookmarkEnd w:id="9"/>
      <w:r w:rsidRPr="008C4050">
        <w:rPr>
          <w:rFonts w:cstheme="minorHAnsi"/>
          <w:b/>
          <w:bCs/>
          <w:sz w:val="24"/>
          <w:szCs w:val="24"/>
        </w:rPr>
        <w:t xml:space="preserve"> „Kleszczów na zdrowie”</w:t>
      </w:r>
      <w:r w:rsidRPr="008C4050">
        <w:rPr>
          <w:rFonts w:cstheme="minorHAnsi"/>
          <w:sz w:val="24"/>
          <w:szCs w:val="24"/>
        </w:rPr>
        <w:t xml:space="preserve"> wpłynęła jedna oferta złożona przez </w:t>
      </w:r>
      <w:bookmarkStart w:id="10" w:name="_Hlk99701641"/>
      <w:r w:rsidRPr="008C4050">
        <w:rPr>
          <w:rFonts w:cstheme="minorHAnsi"/>
          <w:sz w:val="24"/>
          <w:szCs w:val="24"/>
        </w:rPr>
        <w:t xml:space="preserve">Łódzki Oddział Okręgowy Polskiego Czerwonego Krzyża z siedzibą w Łodzi </w:t>
      </w:r>
      <w:bookmarkEnd w:id="10"/>
      <w:r w:rsidRPr="008C4050">
        <w:rPr>
          <w:rFonts w:cstheme="minorHAnsi"/>
          <w:sz w:val="24"/>
          <w:szCs w:val="24"/>
        </w:rPr>
        <w:t>przy ulicy</w:t>
      </w:r>
      <w:r w:rsidR="00BB5FCE" w:rsidRPr="008C4050">
        <w:rPr>
          <w:rFonts w:cstheme="minorHAnsi"/>
          <w:sz w:val="24"/>
          <w:szCs w:val="24"/>
        </w:rPr>
        <w:t xml:space="preserve"> Wysokiej 44, 90-037 Łódź</w:t>
      </w:r>
      <w:r w:rsidR="00D021A6" w:rsidRPr="008C4050">
        <w:rPr>
          <w:rFonts w:cstheme="minorHAnsi"/>
          <w:sz w:val="24"/>
          <w:szCs w:val="24"/>
        </w:rPr>
        <w:t>;</w:t>
      </w:r>
    </w:p>
    <w:p w14:paraId="545974F9" w14:textId="77777777" w:rsidR="00D021A6" w:rsidRPr="008C4050" w:rsidRDefault="00D021A6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- </w:t>
      </w:r>
      <w:r w:rsidRPr="008C4050">
        <w:rPr>
          <w:rFonts w:cstheme="minorHAnsi"/>
          <w:b/>
          <w:bCs/>
          <w:sz w:val="24"/>
          <w:szCs w:val="24"/>
        </w:rPr>
        <w:t>działalności na rzecz wspierania i upowszechniania kultury fizycznej</w:t>
      </w:r>
      <w:r w:rsidRPr="008C4050">
        <w:rPr>
          <w:rFonts w:cstheme="minorHAnsi"/>
          <w:sz w:val="24"/>
          <w:szCs w:val="24"/>
        </w:rPr>
        <w:t xml:space="preserve">  - zadanie pod nazwą „Sportowe zabawy” wpłynęły dwie oferty złożone przez:</w:t>
      </w:r>
    </w:p>
    <w:p w14:paraId="649CA63F" w14:textId="7A835737" w:rsidR="009601B5" w:rsidRPr="008C4050" w:rsidRDefault="00D021A6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1. Fundację </w:t>
      </w:r>
      <w:proofErr w:type="spellStart"/>
      <w:r w:rsidRPr="008C4050">
        <w:rPr>
          <w:rFonts w:cstheme="minorHAnsi"/>
          <w:sz w:val="24"/>
          <w:szCs w:val="24"/>
        </w:rPr>
        <w:t>Servire</w:t>
      </w:r>
      <w:proofErr w:type="spellEnd"/>
      <w:r w:rsidRPr="008C4050">
        <w:rPr>
          <w:rFonts w:cstheme="minorHAnsi"/>
          <w:sz w:val="24"/>
          <w:szCs w:val="24"/>
        </w:rPr>
        <w:t xml:space="preserve"> </w:t>
      </w:r>
      <w:proofErr w:type="spellStart"/>
      <w:r w:rsidRPr="008C4050">
        <w:rPr>
          <w:rFonts w:cstheme="minorHAnsi"/>
          <w:sz w:val="24"/>
          <w:szCs w:val="24"/>
        </w:rPr>
        <w:t>Homini</w:t>
      </w:r>
      <w:proofErr w:type="spellEnd"/>
      <w:r w:rsidRPr="008C4050">
        <w:rPr>
          <w:rFonts w:cstheme="minorHAnsi"/>
          <w:sz w:val="24"/>
          <w:szCs w:val="24"/>
        </w:rPr>
        <w:t xml:space="preserve"> z siedzibą przy ulicy Ogrodowej 1,97-410 Kleszczów;</w:t>
      </w:r>
    </w:p>
    <w:p w14:paraId="26DE99EA" w14:textId="75EA3A8D" w:rsidR="00D021A6" w:rsidRPr="008C4050" w:rsidRDefault="00D021A6" w:rsidP="00CC5E1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2. Koło Gospodyń Wiejskich „</w:t>
      </w:r>
      <w:proofErr w:type="spellStart"/>
      <w:r w:rsidRPr="008C4050">
        <w:rPr>
          <w:rFonts w:cstheme="minorHAnsi"/>
          <w:sz w:val="24"/>
          <w:szCs w:val="24"/>
        </w:rPr>
        <w:t>Woliczanki</w:t>
      </w:r>
      <w:proofErr w:type="spellEnd"/>
      <w:r w:rsidRPr="008C4050">
        <w:rPr>
          <w:rFonts w:cstheme="minorHAnsi"/>
          <w:sz w:val="24"/>
          <w:szCs w:val="24"/>
        </w:rPr>
        <w:t>” z siedzibą w Wolicy 120, 97-410 Kleszczów.</w:t>
      </w:r>
    </w:p>
    <w:p w14:paraId="0CCBC2CC" w14:textId="1A748058" w:rsidR="00AE284B" w:rsidRPr="008C4050" w:rsidRDefault="007124BD" w:rsidP="00C94201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W związku z powyższym</w:t>
      </w:r>
      <w:r w:rsidR="00D021A6" w:rsidRPr="008C4050">
        <w:rPr>
          <w:rFonts w:cstheme="minorHAnsi"/>
          <w:sz w:val="24"/>
          <w:szCs w:val="24"/>
        </w:rPr>
        <w:t xml:space="preserve"> 10 marca 202</w:t>
      </w:r>
      <w:r w:rsidR="0036208F" w:rsidRPr="008C4050">
        <w:rPr>
          <w:rFonts w:cstheme="minorHAnsi"/>
          <w:sz w:val="24"/>
          <w:szCs w:val="24"/>
        </w:rPr>
        <w:t>3</w:t>
      </w:r>
      <w:r w:rsidR="00D021A6" w:rsidRPr="008C4050">
        <w:rPr>
          <w:rFonts w:cstheme="minorHAnsi"/>
          <w:sz w:val="24"/>
          <w:szCs w:val="24"/>
        </w:rPr>
        <w:t xml:space="preserve"> </w:t>
      </w:r>
      <w:r w:rsidR="004B2968" w:rsidRPr="008C4050">
        <w:rPr>
          <w:rFonts w:cstheme="minorHAnsi"/>
          <w:sz w:val="24"/>
          <w:szCs w:val="24"/>
        </w:rPr>
        <w:t>roku podpisano umow</w:t>
      </w:r>
      <w:r w:rsidR="00247AFD" w:rsidRPr="008C4050">
        <w:rPr>
          <w:rFonts w:cstheme="minorHAnsi"/>
          <w:sz w:val="24"/>
          <w:szCs w:val="24"/>
        </w:rPr>
        <w:t>ę</w:t>
      </w:r>
      <w:r w:rsidR="004B2968" w:rsidRPr="008C4050">
        <w:rPr>
          <w:rFonts w:cstheme="minorHAnsi"/>
          <w:sz w:val="24"/>
          <w:szCs w:val="24"/>
        </w:rPr>
        <w:t xml:space="preserve"> z</w:t>
      </w:r>
      <w:r w:rsidR="00520A1D" w:rsidRPr="008C4050">
        <w:rPr>
          <w:rFonts w:cstheme="minorHAnsi"/>
          <w:sz w:val="24"/>
          <w:szCs w:val="24"/>
        </w:rPr>
        <w:t>e</w:t>
      </w:r>
      <w:r w:rsidR="00247AFD" w:rsidRPr="008C4050">
        <w:rPr>
          <w:rFonts w:cstheme="minorHAnsi"/>
          <w:sz w:val="24"/>
          <w:szCs w:val="24"/>
        </w:rPr>
        <w:t xml:space="preserve"> Stowarzyszeniem Uniwersytet Trzeciego Wieku Gminy Kleszczów na wsparcie realizacji zadania pod nazwą „</w:t>
      </w:r>
      <w:r w:rsidR="00D021A6" w:rsidRPr="008C4050">
        <w:rPr>
          <w:rFonts w:cstheme="minorHAnsi"/>
          <w:sz w:val="24"/>
          <w:szCs w:val="24"/>
        </w:rPr>
        <w:t>Postępowi</w:t>
      </w:r>
      <w:r w:rsidR="00247AFD" w:rsidRPr="008C4050">
        <w:rPr>
          <w:rFonts w:cstheme="minorHAnsi"/>
          <w:sz w:val="24"/>
          <w:szCs w:val="24"/>
        </w:rPr>
        <w:t>”</w:t>
      </w:r>
      <w:r w:rsidR="00EB02C4" w:rsidRPr="008C4050">
        <w:rPr>
          <w:rFonts w:cstheme="minorHAnsi"/>
          <w:sz w:val="24"/>
          <w:szCs w:val="24"/>
        </w:rPr>
        <w:t>.</w:t>
      </w:r>
      <w:r w:rsidR="00AE284B" w:rsidRPr="008C4050">
        <w:rPr>
          <w:rFonts w:cstheme="minorHAnsi"/>
          <w:sz w:val="24"/>
          <w:szCs w:val="24"/>
        </w:rPr>
        <w:t xml:space="preserve"> Kwota dotacji na wsparcie realizacji zadania wyniosła 1</w:t>
      </w:r>
      <w:r w:rsidR="00D021A6" w:rsidRPr="008C4050">
        <w:rPr>
          <w:rFonts w:cstheme="minorHAnsi"/>
          <w:sz w:val="24"/>
          <w:szCs w:val="24"/>
        </w:rPr>
        <w:t>4</w:t>
      </w:r>
      <w:r w:rsidR="00B8399F" w:rsidRPr="008C4050">
        <w:rPr>
          <w:rFonts w:cstheme="minorHAnsi"/>
          <w:sz w:val="24"/>
          <w:szCs w:val="24"/>
        </w:rPr>
        <w:t>0</w:t>
      </w:r>
      <w:r w:rsidR="00AE284B" w:rsidRPr="008C4050">
        <w:rPr>
          <w:rFonts w:cstheme="minorHAnsi"/>
          <w:sz w:val="24"/>
          <w:szCs w:val="24"/>
        </w:rPr>
        <w:t> 000 zł.</w:t>
      </w:r>
      <w:r w:rsidR="00EB02C4" w:rsidRPr="008C4050">
        <w:rPr>
          <w:rFonts w:cstheme="minorHAnsi"/>
          <w:sz w:val="24"/>
          <w:szCs w:val="24"/>
        </w:rPr>
        <w:t xml:space="preserve"> W ramach zadania Stowarzyszenie zorganizowało I</w:t>
      </w:r>
      <w:r w:rsidR="00B8399F" w:rsidRPr="008C4050">
        <w:rPr>
          <w:rFonts w:cstheme="minorHAnsi"/>
          <w:sz w:val="24"/>
          <w:szCs w:val="24"/>
        </w:rPr>
        <w:t>I</w:t>
      </w:r>
      <w:r w:rsidR="00677256" w:rsidRPr="008C4050">
        <w:rPr>
          <w:rFonts w:cstheme="minorHAnsi"/>
          <w:sz w:val="24"/>
          <w:szCs w:val="24"/>
        </w:rPr>
        <w:t>I</w:t>
      </w:r>
      <w:r w:rsidR="00EB02C4" w:rsidRPr="008C4050">
        <w:rPr>
          <w:rFonts w:cstheme="minorHAnsi"/>
          <w:sz w:val="24"/>
          <w:szCs w:val="24"/>
        </w:rPr>
        <w:t xml:space="preserve"> Kleszczowski Piknik Międzypokoleniowy, w którym </w:t>
      </w:r>
      <w:bookmarkStart w:id="11" w:name="_Hlk3741304"/>
      <w:r w:rsidR="00EB02C4" w:rsidRPr="008C4050">
        <w:rPr>
          <w:rFonts w:cstheme="minorHAnsi"/>
          <w:sz w:val="24"/>
          <w:szCs w:val="24"/>
        </w:rPr>
        <w:t>uczestniczyła duża grupa mieszkańców gminy</w:t>
      </w:r>
      <w:r w:rsidR="0077724F" w:rsidRPr="008C4050">
        <w:rPr>
          <w:rFonts w:cstheme="minorHAnsi"/>
          <w:sz w:val="24"/>
          <w:szCs w:val="24"/>
        </w:rPr>
        <w:t xml:space="preserve">. </w:t>
      </w:r>
      <w:r w:rsidR="00EB02C4" w:rsidRPr="008C4050">
        <w:rPr>
          <w:rFonts w:cstheme="minorHAnsi"/>
          <w:sz w:val="24"/>
          <w:szCs w:val="24"/>
        </w:rPr>
        <w:t xml:space="preserve">Wielu z nich uczestniczyło i pomagało </w:t>
      </w:r>
      <w:r w:rsidR="00B57E3E" w:rsidRPr="008C4050">
        <w:rPr>
          <w:rFonts w:cstheme="minorHAnsi"/>
          <w:sz w:val="24"/>
          <w:szCs w:val="24"/>
        </w:rPr>
        <w:br/>
      </w:r>
      <w:r w:rsidR="00EB02C4" w:rsidRPr="008C4050">
        <w:rPr>
          <w:rFonts w:cstheme="minorHAnsi"/>
          <w:sz w:val="24"/>
          <w:szCs w:val="24"/>
        </w:rPr>
        <w:t>w organizacji tego pikniku</w:t>
      </w:r>
      <w:r w:rsidR="0077724F" w:rsidRPr="008C4050">
        <w:rPr>
          <w:rFonts w:cstheme="minorHAnsi"/>
          <w:sz w:val="24"/>
          <w:szCs w:val="24"/>
        </w:rPr>
        <w:t xml:space="preserve">, między innymi pracownicy </w:t>
      </w:r>
      <w:r w:rsidR="00EB02C4" w:rsidRPr="008C4050">
        <w:rPr>
          <w:rFonts w:cstheme="minorHAnsi"/>
          <w:sz w:val="24"/>
          <w:szCs w:val="24"/>
        </w:rPr>
        <w:t>Fundacj</w:t>
      </w:r>
      <w:r w:rsidR="0077724F" w:rsidRPr="008C4050">
        <w:rPr>
          <w:rFonts w:cstheme="minorHAnsi"/>
          <w:sz w:val="24"/>
          <w:szCs w:val="24"/>
        </w:rPr>
        <w:t>i</w:t>
      </w:r>
      <w:r w:rsidR="00EB02C4" w:rsidRPr="008C4050">
        <w:rPr>
          <w:rFonts w:cstheme="minorHAnsi"/>
          <w:sz w:val="24"/>
          <w:szCs w:val="24"/>
        </w:rPr>
        <w:t xml:space="preserve"> Rozwoju Gminy Kleszczów ora</w:t>
      </w:r>
      <w:r w:rsidR="0077724F" w:rsidRPr="008C4050">
        <w:rPr>
          <w:rFonts w:cstheme="minorHAnsi"/>
          <w:sz w:val="24"/>
          <w:szCs w:val="24"/>
        </w:rPr>
        <w:t>z</w:t>
      </w:r>
      <w:r w:rsidR="00EB02C4" w:rsidRPr="008C4050">
        <w:rPr>
          <w:rFonts w:cstheme="minorHAnsi"/>
          <w:sz w:val="24"/>
          <w:szCs w:val="24"/>
        </w:rPr>
        <w:t xml:space="preserve"> </w:t>
      </w:r>
      <w:r w:rsidR="003F25CE" w:rsidRPr="008C4050">
        <w:rPr>
          <w:rFonts w:cstheme="minorHAnsi"/>
          <w:sz w:val="24"/>
          <w:szCs w:val="24"/>
        </w:rPr>
        <w:t xml:space="preserve">spółki </w:t>
      </w:r>
      <w:proofErr w:type="spellStart"/>
      <w:r w:rsidR="00EB02C4" w:rsidRPr="008C4050">
        <w:rPr>
          <w:rFonts w:cstheme="minorHAnsi"/>
          <w:sz w:val="24"/>
          <w:szCs w:val="24"/>
        </w:rPr>
        <w:t>Solpark</w:t>
      </w:r>
      <w:proofErr w:type="spellEnd"/>
      <w:r w:rsidR="00EB02C4" w:rsidRPr="008C4050">
        <w:rPr>
          <w:rFonts w:cstheme="minorHAnsi"/>
          <w:sz w:val="24"/>
          <w:szCs w:val="24"/>
        </w:rPr>
        <w:t xml:space="preserve"> Kleszczów</w:t>
      </w:r>
      <w:r w:rsidR="0077724F" w:rsidRPr="008C4050">
        <w:rPr>
          <w:rFonts w:cstheme="minorHAnsi"/>
          <w:sz w:val="24"/>
          <w:szCs w:val="24"/>
        </w:rPr>
        <w:t>.</w:t>
      </w:r>
      <w:r w:rsidR="000B66EB" w:rsidRPr="008C4050">
        <w:rPr>
          <w:rFonts w:cstheme="minorHAnsi"/>
          <w:sz w:val="24"/>
          <w:szCs w:val="24"/>
        </w:rPr>
        <w:t xml:space="preserve"> </w:t>
      </w:r>
      <w:r w:rsidR="0077724F" w:rsidRPr="008C4050">
        <w:rPr>
          <w:rFonts w:cstheme="minorHAnsi"/>
          <w:sz w:val="24"/>
          <w:szCs w:val="24"/>
        </w:rPr>
        <w:t xml:space="preserve">Kolejnym przedsięwzięciem zrealizowanym w ramach zadania była organizacja </w:t>
      </w:r>
      <w:r w:rsidR="00EB02C4" w:rsidRPr="008C4050">
        <w:rPr>
          <w:rFonts w:cstheme="minorHAnsi"/>
          <w:sz w:val="24"/>
          <w:szCs w:val="24"/>
        </w:rPr>
        <w:t>ośmiodniow</w:t>
      </w:r>
      <w:r w:rsidR="0077724F" w:rsidRPr="008C4050">
        <w:rPr>
          <w:rFonts w:cstheme="minorHAnsi"/>
          <w:sz w:val="24"/>
          <w:szCs w:val="24"/>
        </w:rPr>
        <w:t>ego</w:t>
      </w:r>
      <w:r w:rsidR="00EB02C4" w:rsidRPr="008C4050">
        <w:rPr>
          <w:rFonts w:cstheme="minorHAnsi"/>
          <w:sz w:val="24"/>
          <w:szCs w:val="24"/>
        </w:rPr>
        <w:t xml:space="preserve"> turnus</w:t>
      </w:r>
      <w:r w:rsidR="0077724F" w:rsidRPr="008C4050">
        <w:rPr>
          <w:rFonts w:cstheme="minorHAnsi"/>
          <w:sz w:val="24"/>
          <w:szCs w:val="24"/>
        </w:rPr>
        <w:t xml:space="preserve">u </w:t>
      </w:r>
      <w:r w:rsidR="00EB02C4" w:rsidRPr="008C4050">
        <w:rPr>
          <w:rFonts w:cstheme="minorHAnsi"/>
          <w:sz w:val="24"/>
          <w:szCs w:val="24"/>
        </w:rPr>
        <w:t>sportowo-rekreacyjn</w:t>
      </w:r>
      <w:r w:rsidR="00AE284B" w:rsidRPr="008C4050">
        <w:rPr>
          <w:rFonts w:cstheme="minorHAnsi"/>
          <w:sz w:val="24"/>
          <w:szCs w:val="24"/>
        </w:rPr>
        <w:t>ego dla</w:t>
      </w:r>
      <w:r w:rsidR="00EB02C4" w:rsidRPr="008C4050">
        <w:rPr>
          <w:rFonts w:cstheme="minorHAnsi"/>
          <w:sz w:val="24"/>
          <w:szCs w:val="24"/>
        </w:rPr>
        <w:t xml:space="preserve"> 1</w:t>
      </w:r>
      <w:r w:rsidR="00677256" w:rsidRPr="008C4050">
        <w:rPr>
          <w:rFonts w:cstheme="minorHAnsi"/>
          <w:sz w:val="24"/>
          <w:szCs w:val="24"/>
        </w:rPr>
        <w:t>2</w:t>
      </w:r>
      <w:r w:rsidR="00EB02C4" w:rsidRPr="008C4050">
        <w:rPr>
          <w:rFonts w:cstheme="minorHAnsi"/>
          <w:sz w:val="24"/>
          <w:szCs w:val="24"/>
        </w:rPr>
        <w:t>0</w:t>
      </w:r>
      <w:r w:rsidR="00AE284B" w:rsidRPr="008C4050">
        <w:rPr>
          <w:rFonts w:cstheme="minorHAnsi"/>
          <w:sz w:val="24"/>
          <w:szCs w:val="24"/>
        </w:rPr>
        <w:t xml:space="preserve"> osób, przede wszystkim </w:t>
      </w:r>
      <w:r w:rsidR="00EB02C4" w:rsidRPr="008C4050">
        <w:rPr>
          <w:rFonts w:cstheme="minorHAnsi"/>
          <w:sz w:val="24"/>
          <w:szCs w:val="24"/>
        </w:rPr>
        <w:t>seniorów z terenu Gminy Kleszczów</w:t>
      </w:r>
      <w:r w:rsidR="00365A36" w:rsidRPr="008C4050">
        <w:rPr>
          <w:rFonts w:cstheme="minorHAnsi"/>
          <w:sz w:val="24"/>
          <w:szCs w:val="24"/>
        </w:rPr>
        <w:t>,</w:t>
      </w:r>
      <w:r w:rsidR="00EB02C4" w:rsidRPr="008C4050">
        <w:rPr>
          <w:rFonts w:cstheme="minorHAnsi"/>
          <w:sz w:val="24"/>
          <w:szCs w:val="24"/>
        </w:rPr>
        <w:t xml:space="preserve"> co w znacznym stopniu pozwoliło na poprawę kondycji </w:t>
      </w:r>
      <w:proofErr w:type="spellStart"/>
      <w:r w:rsidR="00EB02C4" w:rsidRPr="008C4050">
        <w:rPr>
          <w:rFonts w:cstheme="minorHAnsi"/>
          <w:sz w:val="24"/>
          <w:szCs w:val="24"/>
        </w:rPr>
        <w:lastRenderedPageBreak/>
        <w:t>psycho</w:t>
      </w:r>
      <w:proofErr w:type="spellEnd"/>
      <w:r w:rsidR="00EB02C4" w:rsidRPr="008C4050">
        <w:rPr>
          <w:rFonts w:cstheme="minorHAnsi"/>
          <w:sz w:val="24"/>
          <w:szCs w:val="24"/>
        </w:rPr>
        <w:t xml:space="preserve">-fizycznej </w:t>
      </w:r>
      <w:r w:rsidR="00AE284B" w:rsidRPr="008C4050">
        <w:rPr>
          <w:rFonts w:cstheme="minorHAnsi"/>
          <w:sz w:val="24"/>
          <w:szCs w:val="24"/>
        </w:rPr>
        <w:t>uczestników zadania</w:t>
      </w:r>
      <w:r w:rsidR="0036208F" w:rsidRPr="008C4050">
        <w:rPr>
          <w:rFonts w:cstheme="minorHAnsi"/>
          <w:sz w:val="24"/>
          <w:szCs w:val="24"/>
        </w:rPr>
        <w:t>. W ostatnim etapie zadania</w:t>
      </w:r>
      <w:r w:rsidR="00365A36" w:rsidRPr="008C4050">
        <w:rPr>
          <w:rFonts w:cstheme="minorHAnsi"/>
          <w:sz w:val="24"/>
          <w:szCs w:val="24"/>
        </w:rPr>
        <w:t>,</w:t>
      </w:r>
      <w:r w:rsidR="0036208F" w:rsidRPr="008C4050">
        <w:rPr>
          <w:rFonts w:cstheme="minorHAnsi"/>
          <w:sz w:val="24"/>
          <w:szCs w:val="24"/>
        </w:rPr>
        <w:t xml:space="preserve"> stowarzyszenie zorganizowało wyjazd </w:t>
      </w:r>
      <w:proofErr w:type="spellStart"/>
      <w:r w:rsidR="0036208F" w:rsidRPr="008C4050">
        <w:rPr>
          <w:rFonts w:cstheme="minorHAnsi"/>
          <w:sz w:val="24"/>
          <w:szCs w:val="24"/>
        </w:rPr>
        <w:t>historyczno</w:t>
      </w:r>
      <w:proofErr w:type="spellEnd"/>
      <w:r w:rsidR="0036208F" w:rsidRPr="008C4050">
        <w:rPr>
          <w:rFonts w:cstheme="minorHAnsi"/>
          <w:sz w:val="24"/>
          <w:szCs w:val="24"/>
        </w:rPr>
        <w:t xml:space="preserve"> -geograficzny w Bieszczady dla 50 uczestników.</w:t>
      </w:r>
    </w:p>
    <w:p w14:paraId="1291DD70" w14:textId="7BD70E97" w:rsidR="001050A0" w:rsidRPr="008C4050" w:rsidRDefault="00AE284B" w:rsidP="00EB02C4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bookmarkStart w:id="12" w:name="_Hlk164416222"/>
      <w:r w:rsidRPr="008C4050">
        <w:rPr>
          <w:rFonts w:cstheme="minorHAnsi"/>
          <w:bCs/>
          <w:sz w:val="24"/>
          <w:szCs w:val="24"/>
        </w:rPr>
        <w:t xml:space="preserve">Całkowity koszt zadania wyniósł </w:t>
      </w:r>
      <w:bookmarkEnd w:id="12"/>
      <w:r w:rsidR="00677256" w:rsidRPr="008C4050">
        <w:rPr>
          <w:rFonts w:cstheme="minorHAnsi"/>
          <w:bCs/>
          <w:sz w:val="24"/>
          <w:szCs w:val="24"/>
        </w:rPr>
        <w:t>301 956</w:t>
      </w:r>
      <w:r w:rsidRPr="008C4050">
        <w:rPr>
          <w:rFonts w:cstheme="minorHAnsi"/>
          <w:bCs/>
          <w:sz w:val="24"/>
          <w:szCs w:val="24"/>
        </w:rPr>
        <w:t xml:space="preserve"> zł</w:t>
      </w:r>
      <w:r w:rsidR="00C67CB6" w:rsidRPr="008C4050">
        <w:rPr>
          <w:rFonts w:cstheme="minorHAnsi"/>
          <w:bCs/>
          <w:sz w:val="24"/>
          <w:szCs w:val="24"/>
        </w:rPr>
        <w:t xml:space="preserve">, w tym kwota dotacji </w:t>
      </w:r>
      <w:r w:rsidR="00B8399F" w:rsidRPr="008C4050">
        <w:rPr>
          <w:rFonts w:cstheme="minorHAnsi"/>
          <w:bCs/>
          <w:sz w:val="24"/>
          <w:szCs w:val="24"/>
        </w:rPr>
        <w:t>wyniosła</w:t>
      </w:r>
      <w:r w:rsidR="00C67CB6" w:rsidRPr="008C4050">
        <w:rPr>
          <w:rFonts w:cstheme="minorHAnsi"/>
          <w:bCs/>
          <w:sz w:val="24"/>
          <w:szCs w:val="24"/>
        </w:rPr>
        <w:t xml:space="preserve"> 1</w:t>
      </w:r>
      <w:r w:rsidR="00677256" w:rsidRPr="008C4050">
        <w:rPr>
          <w:rFonts w:cstheme="minorHAnsi"/>
          <w:bCs/>
          <w:sz w:val="24"/>
          <w:szCs w:val="24"/>
        </w:rPr>
        <w:t>4</w:t>
      </w:r>
      <w:r w:rsidR="00B8399F" w:rsidRPr="008C4050">
        <w:rPr>
          <w:rFonts w:cstheme="minorHAnsi"/>
          <w:bCs/>
          <w:sz w:val="24"/>
          <w:szCs w:val="24"/>
        </w:rPr>
        <w:t>0</w:t>
      </w:r>
      <w:r w:rsidR="00C67CB6" w:rsidRPr="008C4050">
        <w:rPr>
          <w:rFonts w:cstheme="minorHAnsi"/>
          <w:bCs/>
          <w:sz w:val="24"/>
          <w:szCs w:val="24"/>
        </w:rPr>
        <w:t xml:space="preserve"> 000 zł. </w:t>
      </w:r>
    </w:p>
    <w:p w14:paraId="4E47141C" w14:textId="33BF2042" w:rsidR="006771AA" w:rsidRPr="008C4050" w:rsidRDefault="0036208F" w:rsidP="00EB02C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bCs/>
          <w:sz w:val="24"/>
          <w:szCs w:val="24"/>
        </w:rPr>
        <w:t xml:space="preserve">Następnie </w:t>
      </w:r>
      <w:r w:rsidR="00986144" w:rsidRPr="008C4050">
        <w:rPr>
          <w:rFonts w:cstheme="minorHAnsi"/>
          <w:bCs/>
          <w:sz w:val="24"/>
          <w:szCs w:val="24"/>
        </w:rPr>
        <w:t>w tym samym obszarze działań, w</w:t>
      </w:r>
      <w:r w:rsidR="00677256" w:rsidRPr="008C4050">
        <w:rPr>
          <w:rFonts w:cstheme="minorHAnsi"/>
          <w:bCs/>
          <w:sz w:val="24"/>
          <w:szCs w:val="24"/>
        </w:rPr>
        <w:t xml:space="preserve"> dniu </w:t>
      </w:r>
      <w:r w:rsidRPr="008C4050">
        <w:rPr>
          <w:rFonts w:cstheme="minorHAnsi"/>
          <w:bCs/>
          <w:sz w:val="24"/>
          <w:szCs w:val="24"/>
        </w:rPr>
        <w:t>16 marca 2023 r. Gmin</w:t>
      </w:r>
      <w:r w:rsidR="00986144" w:rsidRPr="008C4050">
        <w:rPr>
          <w:rFonts w:cstheme="minorHAnsi"/>
          <w:bCs/>
          <w:sz w:val="24"/>
          <w:szCs w:val="24"/>
        </w:rPr>
        <w:t>a</w:t>
      </w:r>
      <w:r w:rsidRPr="008C4050">
        <w:rPr>
          <w:rFonts w:cstheme="minorHAnsi"/>
          <w:bCs/>
          <w:sz w:val="24"/>
          <w:szCs w:val="24"/>
        </w:rPr>
        <w:t xml:space="preserve"> Kleszczów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986144" w:rsidRPr="008C4050">
        <w:rPr>
          <w:rFonts w:cstheme="minorHAnsi"/>
          <w:bCs/>
          <w:sz w:val="24"/>
          <w:szCs w:val="24"/>
        </w:rPr>
        <w:t>i  Fundacja „</w:t>
      </w:r>
      <w:proofErr w:type="spellStart"/>
      <w:r w:rsidR="00986144" w:rsidRPr="008C4050">
        <w:rPr>
          <w:rFonts w:cstheme="minorHAnsi"/>
          <w:bCs/>
          <w:sz w:val="24"/>
          <w:szCs w:val="24"/>
        </w:rPr>
        <w:t>Servire</w:t>
      </w:r>
      <w:proofErr w:type="spellEnd"/>
      <w:r w:rsidR="00986144" w:rsidRPr="008C4050">
        <w:rPr>
          <w:rFonts w:cstheme="minorHAnsi"/>
          <w:bCs/>
          <w:sz w:val="24"/>
          <w:szCs w:val="24"/>
        </w:rPr>
        <w:t xml:space="preserve"> </w:t>
      </w:r>
      <w:proofErr w:type="spellStart"/>
      <w:r w:rsidR="00986144" w:rsidRPr="008C4050">
        <w:rPr>
          <w:rFonts w:cstheme="minorHAnsi"/>
          <w:bCs/>
          <w:sz w:val="24"/>
          <w:szCs w:val="24"/>
        </w:rPr>
        <w:t>Homini</w:t>
      </w:r>
      <w:proofErr w:type="spellEnd"/>
      <w:r w:rsidR="00986144" w:rsidRPr="008C4050">
        <w:rPr>
          <w:rFonts w:cstheme="minorHAnsi"/>
          <w:bCs/>
          <w:sz w:val="24"/>
          <w:szCs w:val="24"/>
        </w:rPr>
        <w:t>” zawarli</w:t>
      </w:r>
      <w:r w:rsidRPr="008C4050">
        <w:rPr>
          <w:rFonts w:cstheme="minorHAnsi"/>
          <w:bCs/>
          <w:sz w:val="24"/>
          <w:szCs w:val="24"/>
        </w:rPr>
        <w:t xml:space="preserve"> umowę </w:t>
      </w:r>
      <w:r w:rsidR="00986144" w:rsidRPr="008C4050">
        <w:rPr>
          <w:rFonts w:cstheme="minorHAnsi"/>
          <w:bCs/>
          <w:sz w:val="24"/>
          <w:szCs w:val="24"/>
        </w:rPr>
        <w:t xml:space="preserve">dotyczącą realizacji </w:t>
      </w:r>
      <w:r w:rsidR="006771AA" w:rsidRPr="008C4050">
        <w:rPr>
          <w:rFonts w:cstheme="minorHAnsi"/>
          <w:bCs/>
          <w:sz w:val="24"/>
          <w:szCs w:val="24"/>
        </w:rPr>
        <w:t>zadania „</w:t>
      </w:r>
      <w:r w:rsidRPr="008C4050">
        <w:rPr>
          <w:rFonts w:cstheme="minorHAnsi"/>
          <w:bCs/>
          <w:sz w:val="24"/>
          <w:szCs w:val="24"/>
        </w:rPr>
        <w:t>Aktywnie przez życie – Aktywny Senior</w:t>
      </w:r>
      <w:r w:rsidR="006771AA" w:rsidRPr="008C4050">
        <w:rPr>
          <w:rFonts w:cstheme="minorHAnsi"/>
          <w:bCs/>
          <w:sz w:val="24"/>
          <w:szCs w:val="24"/>
        </w:rPr>
        <w:t>”</w:t>
      </w:r>
      <w:r w:rsidR="00986144" w:rsidRPr="008C4050">
        <w:rPr>
          <w:rFonts w:cstheme="minorHAnsi"/>
          <w:bCs/>
          <w:sz w:val="24"/>
          <w:szCs w:val="24"/>
        </w:rPr>
        <w:t xml:space="preserve">, </w:t>
      </w:r>
      <w:r w:rsidRPr="008C4050">
        <w:rPr>
          <w:rFonts w:cstheme="minorHAnsi"/>
          <w:bCs/>
          <w:sz w:val="24"/>
          <w:szCs w:val="24"/>
        </w:rPr>
        <w:t xml:space="preserve">w </w:t>
      </w:r>
      <w:r w:rsidR="00986144" w:rsidRPr="008C4050">
        <w:rPr>
          <w:rFonts w:cstheme="minorHAnsi"/>
          <w:bCs/>
          <w:sz w:val="24"/>
          <w:szCs w:val="24"/>
        </w:rPr>
        <w:t xml:space="preserve">ramach </w:t>
      </w:r>
      <w:r w:rsidRPr="008C4050">
        <w:rPr>
          <w:rFonts w:cstheme="minorHAnsi"/>
          <w:bCs/>
          <w:sz w:val="24"/>
          <w:szCs w:val="24"/>
        </w:rPr>
        <w:t xml:space="preserve">której </w:t>
      </w:r>
      <w:r w:rsidR="00986144" w:rsidRPr="008C4050">
        <w:rPr>
          <w:rFonts w:cstheme="minorHAnsi"/>
          <w:bCs/>
          <w:sz w:val="24"/>
          <w:szCs w:val="24"/>
        </w:rPr>
        <w:t xml:space="preserve">fundacja zorganizowała wyjazd na baseny termalne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986144" w:rsidRPr="008C4050">
        <w:rPr>
          <w:rFonts w:cstheme="minorHAnsi"/>
          <w:bCs/>
          <w:sz w:val="24"/>
          <w:szCs w:val="24"/>
        </w:rPr>
        <w:t>dla 48 osób.</w:t>
      </w:r>
      <w:r w:rsidR="002A13B6" w:rsidRPr="008C4050">
        <w:rPr>
          <w:rFonts w:cstheme="minorHAnsi"/>
          <w:bCs/>
          <w:sz w:val="24"/>
          <w:szCs w:val="24"/>
        </w:rPr>
        <w:t xml:space="preserve"> Realizacja zadania odbyła się na podstawie powierzenia i przeznaczono na to środki finansowe w wysokości: 7546,42 zł. </w:t>
      </w:r>
      <w:r w:rsidR="00986144" w:rsidRPr="008C4050">
        <w:rPr>
          <w:rFonts w:cstheme="minorHAnsi"/>
          <w:bCs/>
          <w:sz w:val="24"/>
          <w:szCs w:val="24"/>
        </w:rPr>
        <w:t xml:space="preserve">Kolejnym zadaniem realizowanym przez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986144" w:rsidRPr="008C4050">
        <w:rPr>
          <w:rFonts w:cstheme="minorHAnsi"/>
          <w:bCs/>
          <w:sz w:val="24"/>
          <w:szCs w:val="24"/>
        </w:rPr>
        <w:t xml:space="preserve">w/w organizację było przeprowadzenie konkursów i zabaw sportowych na podstawie podpisanej umowy </w:t>
      </w:r>
      <w:r w:rsidR="002A13B6" w:rsidRPr="008C4050">
        <w:rPr>
          <w:rFonts w:cstheme="minorHAnsi"/>
          <w:bCs/>
          <w:sz w:val="24"/>
          <w:szCs w:val="24"/>
        </w:rPr>
        <w:t xml:space="preserve">w tym samym </w:t>
      </w:r>
      <w:r w:rsidR="00986144" w:rsidRPr="008C4050">
        <w:rPr>
          <w:rFonts w:cstheme="minorHAnsi"/>
          <w:bCs/>
          <w:sz w:val="24"/>
          <w:szCs w:val="24"/>
        </w:rPr>
        <w:t>dniu</w:t>
      </w:r>
      <w:r w:rsidR="002A13B6" w:rsidRPr="008C4050">
        <w:rPr>
          <w:rFonts w:cstheme="minorHAnsi"/>
          <w:bCs/>
          <w:sz w:val="24"/>
          <w:szCs w:val="24"/>
        </w:rPr>
        <w:t xml:space="preserve">, dotyczącej powierzenia realizacji zadania o nazwie „Sportowe zabawy – Senior na sportowo”. Zadanie to realizowane było z obszaru </w:t>
      </w:r>
      <w:r w:rsidR="002A13B6" w:rsidRPr="008C4050">
        <w:rPr>
          <w:rFonts w:cstheme="minorHAnsi"/>
          <w:sz w:val="24"/>
          <w:szCs w:val="24"/>
        </w:rPr>
        <w:t>działalności na rzecz wspierania i upowszechniania kultury fizycznej i na jego realizację przeznaczono kwotę w wysokości: 6864,65 zł. W zadaniu udział wzięło ponad 80 uczestników.</w:t>
      </w:r>
    </w:p>
    <w:p w14:paraId="4F1B8699" w14:textId="66D28C31" w:rsidR="002A13B6" w:rsidRPr="008C4050" w:rsidRDefault="002A13B6" w:rsidP="00EB02C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Również w ramach wspierania i upowszechniania sportu</w:t>
      </w:r>
      <w:r w:rsidR="008D7867" w:rsidRPr="008C4050">
        <w:rPr>
          <w:rFonts w:cstheme="minorHAnsi"/>
          <w:sz w:val="24"/>
          <w:szCs w:val="24"/>
        </w:rPr>
        <w:t>,</w:t>
      </w:r>
      <w:r w:rsidRPr="008C4050">
        <w:rPr>
          <w:rFonts w:cstheme="minorHAnsi"/>
          <w:sz w:val="24"/>
          <w:szCs w:val="24"/>
        </w:rPr>
        <w:t xml:space="preserve"> </w:t>
      </w:r>
      <w:r w:rsidR="008D7867" w:rsidRPr="008C4050">
        <w:rPr>
          <w:rFonts w:cstheme="minorHAnsi"/>
          <w:sz w:val="24"/>
          <w:szCs w:val="24"/>
        </w:rPr>
        <w:t>G</w:t>
      </w:r>
      <w:r w:rsidRPr="008C4050">
        <w:rPr>
          <w:rFonts w:cstheme="minorHAnsi"/>
          <w:sz w:val="24"/>
          <w:szCs w:val="24"/>
        </w:rPr>
        <w:t xml:space="preserve">mina </w:t>
      </w:r>
      <w:r w:rsidR="008D7867" w:rsidRPr="008C4050">
        <w:rPr>
          <w:rFonts w:cstheme="minorHAnsi"/>
          <w:sz w:val="24"/>
          <w:szCs w:val="24"/>
        </w:rPr>
        <w:t>Kleszczów powierzyła KGW „</w:t>
      </w:r>
      <w:proofErr w:type="spellStart"/>
      <w:r w:rsidR="008D7867" w:rsidRPr="008C4050">
        <w:rPr>
          <w:rFonts w:cstheme="minorHAnsi"/>
          <w:sz w:val="24"/>
          <w:szCs w:val="24"/>
        </w:rPr>
        <w:t>Woliczanki</w:t>
      </w:r>
      <w:proofErr w:type="spellEnd"/>
      <w:r w:rsidR="008D7867" w:rsidRPr="008C4050">
        <w:rPr>
          <w:rFonts w:cstheme="minorHAnsi"/>
          <w:sz w:val="24"/>
          <w:szCs w:val="24"/>
        </w:rPr>
        <w:t>” realizację zadania pod nazwą „Zumba na wesoło”. W organizowanym zadaniu udział wzięło ok. 20 osób. Obywało się to na zasadzie cyklicznych tygodniowych spotkań, koszt zadania to 2763 zł.</w:t>
      </w:r>
    </w:p>
    <w:p w14:paraId="08AB7C14" w14:textId="18C007E3" w:rsidR="006771AA" w:rsidRPr="008C4050" w:rsidRDefault="008D7867" w:rsidP="003D09C0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Kolejnym obszarem wspieranym przez Gminę Kleszczów była działalność organizacji pożytku publicznego na rzecz osób niepełnosprawnych. W tym zakresie w dniu 17 marca </w:t>
      </w:r>
      <w:r w:rsidR="004A15EF" w:rsidRPr="008C4050">
        <w:rPr>
          <w:rFonts w:asciiTheme="minorHAnsi" w:hAnsiTheme="minorHAnsi" w:cstheme="minorHAnsi"/>
        </w:rPr>
        <w:t xml:space="preserve">2024 r. </w:t>
      </w:r>
      <w:r w:rsidRPr="008C4050">
        <w:rPr>
          <w:rFonts w:asciiTheme="minorHAnsi" w:hAnsiTheme="minorHAnsi" w:cstheme="minorHAnsi"/>
        </w:rPr>
        <w:t>podpisano umow</w:t>
      </w:r>
      <w:r w:rsidR="00C94201" w:rsidRPr="008C4050">
        <w:rPr>
          <w:rFonts w:asciiTheme="minorHAnsi" w:hAnsiTheme="minorHAnsi" w:cstheme="minorHAnsi"/>
        </w:rPr>
        <w:t>ę</w:t>
      </w:r>
      <w:r w:rsidRPr="008C4050">
        <w:rPr>
          <w:rFonts w:asciiTheme="minorHAnsi" w:hAnsiTheme="minorHAnsi" w:cstheme="minorHAnsi"/>
        </w:rPr>
        <w:t xml:space="preserve"> </w:t>
      </w:r>
      <w:r w:rsidR="00B5154F" w:rsidRPr="008C4050">
        <w:rPr>
          <w:rFonts w:asciiTheme="minorHAnsi" w:hAnsiTheme="minorHAnsi" w:cstheme="minorHAnsi"/>
        </w:rPr>
        <w:t xml:space="preserve">z fundacją „Przekraczać Granice” </w:t>
      </w:r>
      <w:r w:rsidRPr="008C4050">
        <w:rPr>
          <w:rFonts w:asciiTheme="minorHAnsi" w:hAnsiTheme="minorHAnsi" w:cstheme="minorHAnsi"/>
        </w:rPr>
        <w:t xml:space="preserve">na </w:t>
      </w:r>
      <w:r w:rsidR="004A15EF" w:rsidRPr="008C4050">
        <w:rPr>
          <w:rFonts w:asciiTheme="minorHAnsi" w:hAnsiTheme="minorHAnsi" w:cstheme="minorHAnsi"/>
        </w:rPr>
        <w:t xml:space="preserve">powierzenie </w:t>
      </w:r>
      <w:r w:rsidRPr="008C4050">
        <w:rPr>
          <w:rFonts w:asciiTheme="minorHAnsi" w:hAnsiTheme="minorHAnsi" w:cstheme="minorHAnsi"/>
        </w:rPr>
        <w:t>realizacj</w:t>
      </w:r>
      <w:r w:rsidR="004A15EF" w:rsidRPr="008C4050">
        <w:rPr>
          <w:rFonts w:asciiTheme="minorHAnsi" w:hAnsiTheme="minorHAnsi" w:cstheme="minorHAnsi"/>
        </w:rPr>
        <w:t>i</w:t>
      </w:r>
      <w:r w:rsidRPr="008C4050">
        <w:rPr>
          <w:rFonts w:asciiTheme="minorHAnsi" w:hAnsiTheme="minorHAnsi" w:cstheme="minorHAnsi"/>
        </w:rPr>
        <w:t xml:space="preserve"> zadania </w:t>
      </w:r>
      <w:r w:rsidR="00C94201" w:rsidRPr="008C4050">
        <w:rPr>
          <w:rFonts w:asciiTheme="minorHAnsi" w:hAnsiTheme="minorHAnsi" w:cstheme="minorHAnsi"/>
        </w:rPr>
        <w:t>„Mieć wybór 5”.</w:t>
      </w:r>
      <w:r w:rsidR="004A15EF" w:rsidRPr="008C4050">
        <w:rPr>
          <w:rFonts w:asciiTheme="minorHAnsi" w:hAnsiTheme="minorHAnsi" w:cstheme="minorHAnsi"/>
        </w:rPr>
        <w:t xml:space="preserve"> W ramach tego zadania zorganizowano grupy wsparcia na rzecz osób niepełnosprawnych, zorganizowano piknik edukacyjno-integracyjny,</w:t>
      </w:r>
      <w:r w:rsidR="00B5154F" w:rsidRPr="008C4050">
        <w:rPr>
          <w:rFonts w:asciiTheme="minorHAnsi" w:hAnsiTheme="minorHAnsi" w:cstheme="minorHAnsi"/>
        </w:rPr>
        <w:t xml:space="preserve"> </w:t>
      </w:r>
      <w:r w:rsidR="004A15EF" w:rsidRPr="008C4050">
        <w:rPr>
          <w:rFonts w:asciiTheme="minorHAnsi" w:hAnsiTheme="minorHAnsi" w:cstheme="minorHAnsi"/>
        </w:rPr>
        <w:t>szkolenie z podstawowej obsługi komputera oraz spotkanie z diabetologiem.  W zadaniu udział wzięło ok. 50 osób</w:t>
      </w:r>
      <w:r w:rsidR="00862E5F" w:rsidRPr="008C4050">
        <w:rPr>
          <w:rFonts w:asciiTheme="minorHAnsi" w:hAnsiTheme="minorHAnsi" w:cstheme="minorHAnsi"/>
        </w:rPr>
        <w:t>, koszt zadania to 15 000 zł.</w:t>
      </w:r>
    </w:p>
    <w:p w14:paraId="5527564F" w14:textId="69948691" w:rsidR="009D6156" w:rsidRPr="008C4050" w:rsidRDefault="00912B91" w:rsidP="0018461A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8C4050">
        <w:rPr>
          <w:rFonts w:cstheme="minorHAnsi"/>
          <w:bCs/>
          <w:sz w:val="24"/>
          <w:szCs w:val="24"/>
        </w:rPr>
        <w:t xml:space="preserve">Następnie realizowano </w:t>
      </w:r>
      <w:r w:rsidR="00F41A3A" w:rsidRPr="008C4050">
        <w:rPr>
          <w:rFonts w:cstheme="minorHAnsi"/>
          <w:bCs/>
          <w:sz w:val="24"/>
          <w:szCs w:val="24"/>
        </w:rPr>
        <w:t>na podstawie umowy pokonkursowej zadanie pod nazwą „</w:t>
      </w:r>
      <w:r w:rsidR="003D09C0" w:rsidRPr="008C4050">
        <w:rPr>
          <w:rFonts w:cstheme="minorHAnsi"/>
          <w:bCs/>
          <w:sz w:val="24"/>
          <w:szCs w:val="24"/>
        </w:rPr>
        <w:t>Pomagajmy razem</w:t>
      </w:r>
      <w:r w:rsidR="00F41A3A" w:rsidRPr="008C4050">
        <w:rPr>
          <w:rFonts w:cstheme="minorHAnsi"/>
          <w:bCs/>
          <w:sz w:val="24"/>
          <w:szCs w:val="24"/>
        </w:rPr>
        <w:t>”, którego organizat</w:t>
      </w:r>
      <w:r w:rsidR="00BB5FCE" w:rsidRPr="008C4050">
        <w:rPr>
          <w:rFonts w:cstheme="minorHAnsi"/>
          <w:bCs/>
          <w:sz w:val="24"/>
          <w:szCs w:val="24"/>
        </w:rPr>
        <w:t xml:space="preserve">orem był Łódzki Oddział Okręgowy Polskiego Czerwonego Krzyża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BB5FCE" w:rsidRPr="008C4050">
        <w:rPr>
          <w:rFonts w:cstheme="minorHAnsi"/>
          <w:bCs/>
          <w:sz w:val="24"/>
          <w:szCs w:val="24"/>
        </w:rPr>
        <w:t xml:space="preserve">z siedzibą w Łodzi. Projekt polegał na przeprowadzeniu </w:t>
      </w:r>
      <w:r w:rsidR="003D09C0" w:rsidRPr="008C4050">
        <w:rPr>
          <w:rFonts w:cstheme="minorHAnsi"/>
          <w:bCs/>
          <w:sz w:val="24"/>
          <w:szCs w:val="24"/>
        </w:rPr>
        <w:t>4</w:t>
      </w:r>
      <w:r w:rsidR="00BB5FCE" w:rsidRPr="008C4050">
        <w:rPr>
          <w:rFonts w:cstheme="minorHAnsi"/>
          <w:bCs/>
          <w:sz w:val="24"/>
          <w:szCs w:val="24"/>
        </w:rPr>
        <w:t xml:space="preserve"> otwartych akcji poboru krwi,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BB5FCE" w:rsidRPr="008C4050">
        <w:rPr>
          <w:rFonts w:cstheme="minorHAnsi"/>
          <w:bCs/>
          <w:sz w:val="24"/>
          <w:szCs w:val="24"/>
        </w:rPr>
        <w:t xml:space="preserve">w których wzięło udział około </w:t>
      </w:r>
      <w:r w:rsidR="00A142AA" w:rsidRPr="008C4050">
        <w:rPr>
          <w:rFonts w:cstheme="minorHAnsi"/>
          <w:bCs/>
          <w:sz w:val="24"/>
          <w:szCs w:val="24"/>
        </w:rPr>
        <w:t>220</w:t>
      </w:r>
      <w:r w:rsidR="00D31846" w:rsidRPr="008C4050">
        <w:rPr>
          <w:rFonts w:cstheme="minorHAnsi"/>
          <w:bCs/>
          <w:sz w:val="24"/>
          <w:szCs w:val="24"/>
        </w:rPr>
        <w:t xml:space="preserve"> </w:t>
      </w:r>
      <w:r w:rsidR="00BB5FCE" w:rsidRPr="008C4050">
        <w:rPr>
          <w:rFonts w:cstheme="minorHAnsi"/>
          <w:bCs/>
          <w:sz w:val="24"/>
          <w:szCs w:val="24"/>
        </w:rPr>
        <w:t>dawców krwi</w:t>
      </w:r>
      <w:r w:rsidR="00D31846" w:rsidRPr="008C4050">
        <w:rPr>
          <w:rFonts w:cstheme="minorHAnsi"/>
          <w:bCs/>
          <w:sz w:val="24"/>
          <w:szCs w:val="24"/>
        </w:rPr>
        <w:t xml:space="preserve"> oraz odbyła się rejestracja potencjalnych dawców szpiku kostnego, w rejestracji wzięło udział </w:t>
      </w:r>
      <w:r w:rsidR="00A142AA" w:rsidRPr="008C4050">
        <w:rPr>
          <w:rFonts w:cstheme="minorHAnsi"/>
          <w:bCs/>
          <w:sz w:val="24"/>
          <w:szCs w:val="24"/>
        </w:rPr>
        <w:t>14</w:t>
      </w:r>
      <w:r w:rsidR="00D31846" w:rsidRPr="008C4050">
        <w:rPr>
          <w:rFonts w:cstheme="minorHAnsi"/>
          <w:bCs/>
          <w:sz w:val="24"/>
          <w:szCs w:val="24"/>
        </w:rPr>
        <w:t xml:space="preserve"> potencjalnych dawców szpiku. </w:t>
      </w:r>
      <w:r w:rsidR="00BB5FCE" w:rsidRPr="008C4050">
        <w:rPr>
          <w:rFonts w:cstheme="minorHAnsi"/>
          <w:bCs/>
          <w:sz w:val="24"/>
          <w:szCs w:val="24"/>
        </w:rPr>
        <w:t xml:space="preserve">Akcje krwiodawcze odbywały się w kompleksie </w:t>
      </w:r>
      <w:proofErr w:type="spellStart"/>
      <w:r w:rsidR="00BB5FCE" w:rsidRPr="008C4050">
        <w:rPr>
          <w:rFonts w:cstheme="minorHAnsi"/>
          <w:bCs/>
          <w:sz w:val="24"/>
          <w:szCs w:val="24"/>
        </w:rPr>
        <w:t>Solpark</w:t>
      </w:r>
      <w:proofErr w:type="spellEnd"/>
      <w:r w:rsidR="00BB5FCE" w:rsidRPr="008C4050">
        <w:rPr>
          <w:rFonts w:cstheme="minorHAnsi"/>
          <w:bCs/>
          <w:sz w:val="24"/>
          <w:szCs w:val="24"/>
        </w:rPr>
        <w:t>. W realizację zadania zaangażowany był Gminny Klub Honorowych Dawców Krwi</w:t>
      </w:r>
      <w:r w:rsidR="00FB78DC" w:rsidRPr="008C4050">
        <w:rPr>
          <w:rFonts w:cstheme="minorHAnsi"/>
          <w:bCs/>
          <w:sz w:val="24"/>
          <w:szCs w:val="24"/>
        </w:rPr>
        <w:t xml:space="preserve"> w Kleszczowie. Kolejną częścią zadania było przeprowadzenie wśród najmłodszych dzieci z Publicznych Przedszkoli Samorządowych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FB78DC" w:rsidRPr="008C4050">
        <w:rPr>
          <w:rFonts w:cstheme="minorHAnsi"/>
          <w:bCs/>
          <w:sz w:val="24"/>
          <w:szCs w:val="24"/>
        </w:rPr>
        <w:t>w gminie Kleszczów</w:t>
      </w:r>
      <w:r w:rsidR="00365A36" w:rsidRPr="008C4050">
        <w:rPr>
          <w:rFonts w:cstheme="minorHAnsi"/>
          <w:bCs/>
          <w:sz w:val="24"/>
          <w:szCs w:val="24"/>
        </w:rPr>
        <w:t>,</w:t>
      </w:r>
      <w:r w:rsidR="00FB78DC" w:rsidRPr="008C4050">
        <w:rPr>
          <w:rFonts w:cstheme="minorHAnsi"/>
          <w:bCs/>
          <w:sz w:val="24"/>
          <w:szCs w:val="24"/>
        </w:rPr>
        <w:t xml:space="preserve"> pokazów udzielania pierwszej pomocy, w </w:t>
      </w:r>
      <w:r w:rsidR="003354B7" w:rsidRPr="008C4050">
        <w:rPr>
          <w:rFonts w:cstheme="minorHAnsi"/>
          <w:bCs/>
          <w:sz w:val="24"/>
          <w:szCs w:val="24"/>
        </w:rPr>
        <w:t>których</w:t>
      </w:r>
      <w:r w:rsidR="00FB78DC" w:rsidRPr="008C4050">
        <w:rPr>
          <w:rFonts w:cstheme="minorHAnsi"/>
          <w:bCs/>
          <w:sz w:val="24"/>
          <w:szCs w:val="24"/>
        </w:rPr>
        <w:t xml:space="preserve"> wzięło udział </w:t>
      </w:r>
      <w:r w:rsidR="00D31846" w:rsidRPr="008C4050">
        <w:rPr>
          <w:rFonts w:cstheme="minorHAnsi"/>
          <w:bCs/>
          <w:sz w:val="24"/>
          <w:szCs w:val="24"/>
        </w:rPr>
        <w:t>200</w:t>
      </w:r>
      <w:r w:rsidR="00FB78DC" w:rsidRPr="008C4050">
        <w:rPr>
          <w:rFonts w:cstheme="minorHAnsi"/>
          <w:bCs/>
          <w:sz w:val="24"/>
          <w:szCs w:val="24"/>
        </w:rPr>
        <w:t xml:space="preserve"> dzieci</w:t>
      </w:r>
      <w:r w:rsidR="00D31846" w:rsidRPr="008C4050">
        <w:rPr>
          <w:rFonts w:cstheme="minorHAnsi"/>
          <w:bCs/>
          <w:sz w:val="24"/>
          <w:szCs w:val="24"/>
        </w:rPr>
        <w:t xml:space="preserve"> a także odbył się </w:t>
      </w:r>
      <w:r w:rsidR="00A142AA" w:rsidRPr="008C4050">
        <w:rPr>
          <w:rFonts w:cstheme="minorHAnsi"/>
          <w:bCs/>
          <w:sz w:val="24"/>
          <w:szCs w:val="24"/>
        </w:rPr>
        <w:t>piknik</w:t>
      </w:r>
      <w:r w:rsidR="00365A36" w:rsidRPr="008C4050">
        <w:rPr>
          <w:rFonts w:cstheme="minorHAnsi"/>
          <w:bCs/>
          <w:sz w:val="24"/>
          <w:szCs w:val="24"/>
        </w:rPr>
        <w:t>,</w:t>
      </w:r>
      <w:r w:rsidR="00A142AA" w:rsidRPr="008C4050">
        <w:rPr>
          <w:rFonts w:cstheme="minorHAnsi"/>
          <w:bCs/>
          <w:sz w:val="24"/>
          <w:szCs w:val="24"/>
        </w:rPr>
        <w:t xml:space="preserve"> na którym zorganizowano </w:t>
      </w:r>
      <w:r w:rsidR="00D31846" w:rsidRPr="008C4050">
        <w:rPr>
          <w:rFonts w:cstheme="minorHAnsi"/>
          <w:bCs/>
          <w:sz w:val="24"/>
          <w:szCs w:val="24"/>
        </w:rPr>
        <w:t>pokaz</w:t>
      </w:r>
      <w:r w:rsidR="00A142AA" w:rsidRPr="008C4050">
        <w:rPr>
          <w:rFonts w:cstheme="minorHAnsi"/>
          <w:bCs/>
          <w:sz w:val="24"/>
          <w:szCs w:val="24"/>
        </w:rPr>
        <w:t xml:space="preserve"> udzielania pierwszej pomocy, 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A142AA" w:rsidRPr="008C4050">
        <w:rPr>
          <w:rFonts w:cstheme="minorHAnsi"/>
          <w:bCs/>
          <w:sz w:val="24"/>
          <w:szCs w:val="24"/>
        </w:rPr>
        <w:t>z naciskiem na pomoc dzieciom do 1 roku życia</w:t>
      </w:r>
      <w:r w:rsidR="00D31846" w:rsidRPr="008C4050">
        <w:rPr>
          <w:rFonts w:cstheme="minorHAnsi"/>
          <w:bCs/>
          <w:sz w:val="24"/>
          <w:szCs w:val="24"/>
        </w:rPr>
        <w:t xml:space="preserve">. W </w:t>
      </w:r>
      <w:r w:rsidR="00A142AA" w:rsidRPr="008C4050">
        <w:rPr>
          <w:rFonts w:cstheme="minorHAnsi"/>
          <w:bCs/>
          <w:sz w:val="24"/>
          <w:szCs w:val="24"/>
        </w:rPr>
        <w:t>pikniku</w:t>
      </w:r>
      <w:r w:rsidR="00D31846" w:rsidRPr="008C4050">
        <w:rPr>
          <w:rFonts w:cstheme="minorHAnsi"/>
          <w:bCs/>
          <w:sz w:val="24"/>
          <w:szCs w:val="24"/>
        </w:rPr>
        <w:t xml:space="preserve"> wzięło udział </w:t>
      </w:r>
      <w:r w:rsidR="00A142AA" w:rsidRPr="008C4050">
        <w:rPr>
          <w:rFonts w:cstheme="minorHAnsi"/>
          <w:bCs/>
          <w:sz w:val="24"/>
          <w:szCs w:val="24"/>
        </w:rPr>
        <w:t>59 osób z terenu gminy Kleszczów</w:t>
      </w:r>
      <w:r w:rsidR="00D31846" w:rsidRPr="008C4050">
        <w:rPr>
          <w:rFonts w:cstheme="minorHAnsi"/>
          <w:bCs/>
          <w:sz w:val="24"/>
          <w:szCs w:val="24"/>
        </w:rPr>
        <w:t>.</w:t>
      </w:r>
      <w:r w:rsidR="003354B7" w:rsidRPr="008C4050">
        <w:rPr>
          <w:rFonts w:cstheme="minorHAnsi"/>
          <w:bCs/>
          <w:sz w:val="24"/>
          <w:szCs w:val="24"/>
        </w:rPr>
        <w:t xml:space="preserve"> </w:t>
      </w:r>
      <w:r w:rsidR="00365A36" w:rsidRPr="008C4050">
        <w:rPr>
          <w:rFonts w:cstheme="minorHAnsi"/>
          <w:bCs/>
          <w:sz w:val="24"/>
          <w:szCs w:val="24"/>
        </w:rPr>
        <w:t>W kolejnym</w:t>
      </w:r>
      <w:r w:rsidR="00B65A61" w:rsidRPr="008C4050">
        <w:rPr>
          <w:rFonts w:cstheme="minorHAnsi"/>
          <w:bCs/>
          <w:sz w:val="24"/>
          <w:szCs w:val="24"/>
        </w:rPr>
        <w:t xml:space="preserve"> </w:t>
      </w:r>
      <w:r w:rsidR="00365A36" w:rsidRPr="008C4050">
        <w:rPr>
          <w:rFonts w:cstheme="minorHAnsi"/>
          <w:bCs/>
          <w:sz w:val="24"/>
          <w:szCs w:val="24"/>
        </w:rPr>
        <w:t xml:space="preserve">punkcie zadania </w:t>
      </w:r>
      <w:r w:rsidR="00B65A61" w:rsidRPr="008C4050">
        <w:rPr>
          <w:rFonts w:cstheme="minorHAnsi"/>
          <w:bCs/>
          <w:sz w:val="24"/>
          <w:szCs w:val="24"/>
        </w:rPr>
        <w:t>zorganizowan</w:t>
      </w:r>
      <w:r w:rsidR="00365A36" w:rsidRPr="008C4050">
        <w:rPr>
          <w:rFonts w:cstheme="minorHAnsi"/>
          <w:bCs/>
          <w:sz w:val="24"/>
          <w:szCs w:val="24"/>
        </w:rPr>
        <w:t>o</w:t>
      </w:r>
      <w:r w:rsidR="00B65A61" w:rsidRPr="008C4050">
        <w:rPr>
          <w:rFonts w:cstheme="minorHAnsi"/>
          <w:bCs/>
          <w:sz w:val="24"/>
          <w:szCs w:val="24"/>
        </w:rPr>
        <w:t xml:space="preserve"> akademi</w:t>
      </w:r>
      <w:r w:rsidR="00365A36" w:rsidRPr="008C4050">
        <w:rPr>
          <w:rFonts w:cstheme="minorHAnsi"/>
          <w:bCs/>
          <w:sz w:val="24"/>
          <w:szCs w:val="24"/>
        </w:rPr>
        <w:t>ę</w:t>
      </w:r>
      <w:r w:rsidR="00B65A61" w:rsidRPr="008C4050">
        <w:rPr>
          <w:rFonts w:cstheme="minorHAnsi"/>
          <w:bCs/>
          <w:sz w:val="24"/>
          <w:szCs w:val="24"/>
        </w:rPr>
        <w:t xml:space="preserve"> pt</w:t>
      </w:r>
      <w:r w:rsidR="00520A1D" w:rsidRPr="008C4050">
        <w:rPr>
          <w:rFonts w:cstheme="minorHAnsi"/>
          <w:bCs/>
          <w:sz w:val="24"/>
          <w:szCs w:val="24"/>
        </w:rPr>
        <w:t>.</w:t>
      </w:r>
      <w:r w:rsidR="00B65A61" w:rsidRPr="008C4050">
        <w:rPr>
          <w:rFonts w:cstheme="minorHAnsi"/>
          <w:bCs/>
          <w:sz w:val="24"/>
          <w:szCs w:val="24"/>
        </w:rPr>
        <w:t xml:space="preserve"> ,,</w:t>
      </w:r>
      <w:r w:rsidR="00A142AA" w:rsidRPr="008C4050">
        <w:rPr>
          <w:rFonts w:cstheme="minorHAnsi"/>
          <w:bCs/>
          <w:sz w:val="24"/>
          <w:szCs w:val="24"/>
        </w:rPr>
        <w:t>Pomagajmy razem</w:t>
      </w:r>
      <w:r w:rsidR="00B65A61" w:rsidRPr="008C4050">
        <w:rPr>
          <w:rFonts w:cstheme="minorHAnsi"/>
          <w:bCs/>
          <w:sz w:val="24"/>
          <w:szCs w:val="24"/>
        </w:rPr>
        <w:t xml:space="preserve">”. Wydarzenie </w:t>
      </w:r>
      <w:r w:rsidR="00365A36" w:rsidRPr="008C4050">
        <w:rPr>
          <w:rFonts w:cstheme="minorHAnsi"/>
          <w:bCs/>
          <w:sz w:val="24"/>
          <w:szCs w:val="24"/>
        </w:rPr>
        <w:t xml:space="preserve">to </w:t>
      </w:r>
      <w:r w:rsidR="00B65A61" w:rsidRPr="008C4050">
        <w:rPr>
          <w:rFonts w:cstheme="minorHAnsi"/>
          <w:bCs/>
          <w:sz w:val="24"/>
          <w:szCs w:val="24"/>
        </w:rPr>
        <w:t>propag</w:t>
      </w:r>
      <w:r w:rsidR="00365A36" w:rsidRPr="008C4050">
        <w:rPr>
          <w:rFonts w:cstheme="minorHAnsi"/>
          <w:bCs/>
          <w:sz w:val="24"/>
          <w:szCs w:val="24"/>
        </w:rPr>
        <w:t>owało</w:t>
      </w:r>
      <w:r w:rsidR="00B65A61" w:rsidRPr="008C4050">
        <w:rPr>
          <w:rFonts w:cstheme="minorHAnsi"/>
          <w:bCs/>
          <w:sz w:val="24"/>
          <w:szCs w:val="24"/>
        </w:rPr>
        <w:t xml:space="preserve"> ideę honorowego krwiodawstwa i krwiolecznictwa</w:t>
      </w:r>
      <w:r w:rsidR="00365A36" w:rsidRPr="008C4050">
        <w:rPr>
          <w:rFonts w:cstheme="minorHAnsi"/>
          <w:bCs/>
          <w:sz w:val="24"/>
          <w:szCs w:val="24"/>
        </w:rPr>
        <w:br/>
      </w:r>
      <w:r w:rsidR="00B65A61" w:rsidRPr="008C4050">
        <w:rPr>
          <w:rFonts w:cstheme="minorHAnsi"/>
          <w:bCs/>
          <w:sz w:val="24"/>
          <w:szCs w:val="24"/>
        </w:rPr>
        <w:t>oraz aktywnego uczestnictwa w akcjach oddawania krwi. W akademii wzięło udział  7</w:t>
      </w:r>
      <w:r w:rsidR="00A142AA" w:rsidRPr="008C4050">
        <w:rPr>
          <w:rFonts w:cstheme="minorHAnsi"/>
          <w:bCs/>
          <w:sz w:val="24"/>
          <w:szCs w:val="24"/>
        </w:rPr>
        <w:t>5</w:t>
      </w:r>
      <w:r w:rsidR="00B65A61" w:rsidRPr="008C4050">
        <w:rPr>
          <w:rFonts w:cstheme="minorHAnsi"/>
          <w:bCs/>
          <w:sz w:val="24"/>
          <w:szCs w:val="24"/>
        </w:rPr>
        <w:t xml:space="preserve"> os</w:t>
      </w:r>
      <w:r w:rsidR="00365A36" w:rsidRPr="008C4050">
        <w:rPr>
          <w:rFonts w:cstheme="minorHAnsi"/>
          <w:bCs/>
          <w:sz w:val="24"/>
          <w:szCs w:val="24"/>
        </w:rPr>
        <w:t>ób</w:t>
      </w:r>
      <w:r w:rsidR="00B65A61" w:rsidRPr="008C4050">
        <w:rPr>
          <w:rFonts w:cstheme="minorHAnsi"/>
          <w:bCs/>
          <w:sz w:val="24"/>
          <w:szCs w:val="24"/>
        </w:rPr>
        <w:t xml:space="preserve">, przede wszystkim </w:t>
      </w:r>
      <w:r w:rsidR="00365A36" w:rsidRPr="008C4050">
        <w:rPr>
          <w:rFonts w:cstheme="minorHAnsi"/>
          <w:bCs/>
          <w:sz w:val="24"/>
          <w:szCs w:val="24"/>
        </w:rPr>
        <w:t xml:space="preserve">byli to </w:t>
      </w:r>
      <w:r w:rsidR="00B65A61" w:rsidRPr="008C4050">
        <w:rPr>
          <w:rFonts w:cstheme="minorHAnsi"/>
          <w:bCs/>
          <w:sz w:val="24"/>
          <w:szCs w:val="24"/>
        </w:rPr>
        <w:t xml:space="preserve">mieszkańcy gminy Kleszczów – czynni krwiodawcy jak i sympatycy idei honorowego krwiodawstwa oraz przedstawiciele Polskiego Czerwonego Krzyża z Łodzi, przedstawiciele oddziału Rejonowego PCK z Bełchatowa, przedstawiciele zaprzyjaźnionych </w:t>
      </w:r>
      <w:r w:rsidR="00B65A61" w:rsidRPr="008C4050">
        <w:rPr>
          <w:rFonts w:cstheme="minorHAnsi"/>
          <w:bCs/>
          <w:sz w:val="24"/>
          <w:szCs w:val="24"/>
        </w:rPr>
        <w:lastRenderedPageBreak/>
        <w:t xml:space="preserve">klubów PCK. Uroczysta akademia była powiązana z obchodami Światowego Dnia Krwiodawstwa. </w:t>
      </w:r>
      <w:r w:rsidR="00FB78DC" w:rsidRPr="008C4050">
        <w:rPr>
          <w:rFonts w:cstheme="minorHAnsi"/>
          <w:bCs/>
          <w:sz w:val="24"/>
          <w:szCs w:val="24"/>
        </w:rPr>
        <w:t>Na</w:t>
      </w:r>
      <w:r w:rsidR="009D6156" w:rsidRPr="008C4050">
        <w:rPr>
          <w:rFonts w:cstheme="minorHAnsi"/>
          <w:bCs/>
          <w:sz w:val="24"/>
          <w:szCs w:val="24"/>
        </w:rPr>
        <w:t xml:space="preserve"> realizację</w:t>
      </w:r>
      <w:r w:rsidR="00FB78DC" w:rsidRPr="008C4050">
        <w:rPr>
          <w:rFonts w:cstheme="minorHAnsi"/>
          <w:bCs/>
          <w:sz w:val="24"/>
          <w:szCs w:val="24"/>
        </w:rPr>
        <w:t xml:space="preserve"> w/w zadani</w:t>
      </w:r>
      <w:r w:rsidR="009D6156" w:rsidRPr="008C4050">
        <w:rPr>
          <w:rFonts w:cstheme="minorHAnsi"/>
          <w:bCs/>
          <w:sz w:val="24"/>
          <w:szCs w:val="24"/>
        </w:rPr>
        <w:t>a</w:t>
      </w:r>
      <w:r w:rsidR="00FB78DC" w:rsidRPr="008C4050">
        <w:rPr>
          <w:rFonts w:cstheme="minorHAnsi"/>
          <w:bCs/>
          <w:sz w:val="24"/>
          <w:szCs w:val="24"/>
        </w:rPr>
        <w:t xml:space="preserve"> przeznaczono </w:t>
      </w:r>
      <w:r w:rsidR="009D6156" w:rsidRPr="008C4050">
        <w:rPr>
          <w:rFonts w:cstheme="minorHAnsi"/>
          <w:bCs/>
          <w:sz w:val="24"/>
          <w:szCs w:val="24"/>
        </w:rPr>
        <w:t>dotację w wysokości 20 000 zł.</w:t>
      </w:r>
    </w:p>
    <w:p w14:paraId="4B7320DD" w14:textId="77777777" w:rsidR="00C00318" w:rsidRPr="008C4050" w:rsidRDefault="00912B91" w:rsidP="00B5154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8C4050">
        <w:rPr>
          <w:rFonts w:cstheme="minorHAnsi"/>
          <w:bCs/>
          <w:sz w:val="24"/>
          <w:szCs w:val="24"/>
        </w:rPr>
        <w:t xml:space="preserve">Ostatnim zadaniem realizowanym na podstawie umowy pokonkursowej było zadanie </w:t>
      </w:r>
      <w:r w:rsidR="00365A36" w:rsidRPr="008C4050">
        <w:rPr>
          <w:rFonts w:cstheme="minorHAnsi"/>
          <w:bCs/>
          <w:sz w:val="24"/>
          <w:szCs w:val="24"/>
        </w:rPr>
        <w:br/>
      </w:r>
      <w:r w:rsidRPr="008C4050">
        <w:rPr>
          <w:rFonts w:cstheme="minorHAnsi"/>
          <w:bCs/>
          <w:sz w:val="24"/>
          <w:szCs w:val="24"/>
        </w:rPr>
        <w:t>pod nazwą</w:t>
      </w:r>
      <w:r w:rsidR="00B5154F" w:rsidRPr="008C4050">
        <w:rPr>
          <w:rFonts w:cstheme="minorHAnsi"/>
          <w:bCs/>
          <w:sz w:val="24"/>
          <w:szCs w:val="24"/>
        </w:rPr>
        <w:t xml:space="preserve"> „Podtrzymywanie górniczych tradycji” realizowane przez </w:t>
      </w:r>
      <w:r w:rsidR="00B5154F" w:rsidRPr="008C4050">
        <w:rPr>
          <w:rFonts w:cstheme="minorHAnsi"/>
          <w:sz w:val="24"/>
          <w:szCs w:val="24"/>
        </w:rPr>
        <w:t>Stowarzyszenie Górników Gminy Kleszczów „Gwarek Brunatny” z siedzibą w Kleszczowie. W ramach zadania zorganizowa</w:t>
      </w:r>
      <w:r w:rsidR="00365A36" w:rsidRPr="008C4050">
        <w:rPr>
          <w:rFonts w:cstheme="minorHAnsi"/>
          <w:sz w:val="24"/>
          <w:szCs w:val="24"/>
        </w:rPr>
        <w:t>no</w:t>
      </w:r>
      <w:r w:rsidR="00B5154F" w:rsidRPr="008C4050">
        <w:rPr>
          <w:rFonts w:cstheme="minorHAnsi"/>
          <w:sz w:val="24"/>
          <w:szCs w:val="24"/>
        </w:rPr>
        <w:t xml:space="preserve"> </w:t>
      </w:r>
      <w:r w:rsidR="00365A36" w:rsidRPr="008C4050">
        <w:rPr>
          <w:rFonts w:cstheme="minorHAnsi"/>
          <w:sz w:val="24"/>
          <w:szCs w:val="24"/>
        </w:rPr>
        <w:t>wycieczkę do znajdującej się na terenie gminy Kleszczów, kopalni węgla brunatnego</w:t>
      </w:r>
      <w:r w:rsidR="00C00318" w:rsidRPr="008C4050">
        <w:rPr>
          <w:rFonts w:cstheme="minorHAnsi"/>
          <w:sz w:val="24"/>
          <w:szCs w:val="24"/>
        </w:rPr>
        <w:t xml:space="preserve">, w tej części zadania udział wzięło </w:t>
      </w:r>
      <w:r w:rsidR="00B5154F" w:rsidRPr="008C4050">
        <w:rPr>
          <w:rFonts w:cstheme="minorHAnsi"/>
          <w:sz w:val="24"/>
          <w:szCs w:val="24"/>
        </w:rPr>
        <w:t xml:space="preserve">60 uczniów szkół podstawowych </w:t>
      </w:r>
      <w:r w:rsidR="00365A36" w:rsidRPr="008C4050">
        <w:rPr>
          <w:rFonts w:cstheme="minorHAnsi"/>
          <w:sz w:val="24"/>
          <w:szCs w:val="24"/>
        </w:rPr>
        <w:t>a następnie</w:t>
      </w:r>
      <w:r w:rsidR="00B5154F" w:rsidRPr="008C4050">
        <w:rPr>
          <w:rFonts w:cstheme="minorHAnsi"/>
          <w:sz w:val="24"/>
          <w:szCs w:val="24"/>
        </w:rPr>
        <w:t xml:space="preserve"> </w:t>
      </w:r>
      <w:r w:rsidR="00C00318" w:rsidRPr="008C4050">
        <w:rPr>
          <w:rFonts w:cstheme="minorHAnsi"/>
          <w:sz w:val="24"/>
          <w:szCs w:val="24"/>
        </w:rPr>
        <w:t xml:space="preserve">zorganizowano </w:t>
      </w:r>
      <w:r w:rsidR="00B5154F" w:rsidRPr="008C4050">
        <w:rPr>
          <w:rFonts w:cstheme="minorHAnsi"/>
          <w:sz w:val="24"/>
          <w:szCs w:val="24"/>
        </w:rPr>
        <w:t>uroczyste obchody z okazji „Barbórki”</w:t>
      </w:r>
      <w:r w:rsidR="00C00318" w:rsidRPr="008C4050">
        <w:rPr>
          <w:rFonts w:cstheme="minorHAnsi"/>
          <w:sz w:val="24"/>
          <w:szCs w:val="24"/>
        </w:rPr>
        <w:t>, w których uczestniczyło</w:t>
      </w:r>
      <w:r w:rsidR="00B5154F" w:rsidRPr="008C4050">
        <w:rPr>
          <w:rFonts w:cstheme="minorHAnsi"/>
          <w:sz w:val="24"/>
          <w:szCs w:val="24"/>
        </w:rPr>
        <w:t xml:space="preserve"> ok. 90 uczestników. </w:t>
      </w:r>
      <w:r w:rsidR="00B5154F" w:rsidRPr="008C4050">
        <w:rPr>
          <w:rFonts w:cstheme="minorHAnsi"/>
          <w:bCs/>
          <w:sz w:val="24"/>
          <w:szCs w:val="24"/>
        </w:rPr>
        <w:t xml:space="preserve">Na realizację w/w zadania przeznaczono dotację w wysokości 10 000 zł </w:t>
      </w:r>
    </w:p>
    <w:p w14:paraId="33D08E60" w14:textId="59A9356B" w:rsidR="00B5154F" w:rsidRPr="008C4050" w:rsidRDefault="00B5154F" w:rsidP="00B5154F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8C4050">
        <w:rPr>
          <w:rFonts w:cstheme="minorHAnsi"/>
          <w:bCs/>
          <w:sz w:val="24"/>
          <w:szCs w:val="24"/>
        </w:rPr>
        <w:t>a całkowity koszt zadania wyniósł 13 777,62 zł.</w:t>
      </w:r>
    </w:p>
    <w:p w14:paraId="2ED067D7" w14:textId="62F2B7AA" w:rsidR="009D6156" w:rsidRPr="008C4050" w:rsidRDefault="005A6A7C" w:rsidP="00B5154F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>2. Realizacja zadań publicznych z pominięciem trybu otwartego konkursu.</w:t>
      </w:r>
    </w:p>
    <w:p w14:paraId="5CD83E2B" w14:textId="1AC093B5" w:rsidR="00092C49" w:rsidRPr="008C4050" w:rsidRDefault="009601B5" w:rsidP="00184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>Drugą</w:t>
      </w:r>
      <w:r w:rsidR="00092C49" w:rsidRPr="008C4050">
        <w:rPr>
          <w:rFonts w:cstheme="minorHAnsi"/>
          <w:sz w:val="24"/>
          <w:szCs w:val="24"/>
        </w:rPr>
        <w:t xml:space="preserve"> formą współpracy Gminy Kleszczów z organizacjami pozarządowymi i innymi podmiotami </w:t>
      </w:r>
      <w:r w:rsidR="00E97F60" w:rsidRPr="008C4050">
        <w:rPr>
          <w:rFonts w:cstheme="minorHAnsi"/>
          <w:sz w:val="24"/>
          <w:szCs w:val="24"/>
        </w:rPr>
        <w:t>w roku 202</w:t>
      </w:r>
      <w:r w:rsidR="0039739E" w:rsidRPr="008C4050">
        <w:rPr>
          <w:rFonts w:cstheme="minorHAnsi"/>
          <w:sz w:val="24"/>
          <w:szCs w:val="24"/>
        </w:rPr>
        <w:t>3</w:t>
      </w:r>
      <w:r w:rsidR="00E97F60" w:rsidRPr="008C4050">
        <w:rPr>
          <w:rFonts w:cstheme="minorHAnsi"/>
          <w:sz w:val="24"/>
          <w:szCs w:val="24"/>
        </w:rPr>
        <w:t xml:space="preserve"> </w:t>
      </w:r>
      <w:r w:rsidR="00755D23" w:rsidRPr="008C4050">
        <w:rPr>
          <w:rFonts w:cstheme="minorHAnsi"/>
          <w:sz w:val="24"/>
          <w:szCs w:val="24"/>
        </w:rPr>
        <w:t>było</w:t>
      </w:r>
      <w:r w:rsidR="00E97F60" w:rsidRPr="008C4050">
        <w:rPr>
          <w:rFonts w:cstheme="minorHAnsi"/>
          <w:sz w:val="24"/>
          <w:szCs w:val="24"/>
        </w:rPr>
        <w:t xml:space="preserve"> </w:t>
      </w:r>
      <w:r w:rsidR="00092C49" w:rsidRPr="008C4050">
        <w:rPr>
          <w:rFonts w:cstheme="minorHAnsi"/>
          <w:sz w:val="24"/>
          <w:szCs w:val="24"/>
        </w:rPr>
        <w:t xml:space="preserve">zlecanie realizacji zadań publicznych w formie wspierania </w:t>
      </w:r>
      <w:r w:rsidR="00C00318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 xml:space="preserve">lub powierzania </w:t>
      </w:r>
      <w:r w:rsidR="00092C49" w:rsidRPr="008C4050">
        <w:rPr>
          <w:rFonts w:cstheme="minorHAnsi"/>
          <w:sz w:val="24"/>
          <w:szCs w:val="24"/>
        </w:rPr>
        <w:t xml:space="preserve">wykonywania zadań </w:t>
      </w:r>
      <w:r w:rsidR="00755D23" w:rsidRPr="008C4050">
        <w:rPr>
          <w:rFonts w:cstheme="minorHAnsi"/>
          <w:sz w:val="24"/>
          <w:szCs w:val="24"/>
        </w:rPr>
        <w:t>na zasadzie składanych przez organizację uproszczonych ofert realizacji zadania, tzw. „małych grantów”</w:t>
      </w:r>
      <w:r w:rsidR="005A6A7C" w:rsidRPr="008C4050">
        <w:rPr>
          <w:rFonts w:cstheme="minorHAnsi"/>
          <w:sz w:val="24"/>
          <w:szCs w:val="24"/>
        </w:rPr>
        <w:t xml:space="preserve">. </w:t>
      </w:r>
      <w:r w:rsidR="00734E09" w:rsidRPr="008C4050">
        <w:rPr>
          <w:rFonts w:cstheme="minorHAnsi"/>
          <w:sz w:val="24"/>
          <w:szCs w:val="24"/>
        </w:rPr>
        <w:t>Organizacje szczegółowo określiły grupę odbiorców, którzy uczestniczyli w realizacji zadania. Warunkiem było prowadzenie działań skierowanych do mieszkańców gminy Kleszczów</w:t>
      </w:r>
      <w:r w:rsidR="001D31E5" w:rsidRPr="008C4050">
        <w:rPr>
          <w:rFonts w:cstheme="minorHAnsi"/>
          <w:sz w:val="24"/>
          <w:szCs w:val="24"/>
        </w:rPr>
        <w:t xml:space="preserve"> lub na jej terenie</w:t>
      </w:r>
      <w:r w:rsidR="00734E09" w:rsidRPr="008C4050">
        <w:rPr>
          <w:rFonts w:cstheme="minorHAnsi"/>
          <w:sz w:val="24"/>
          <w:szCs w:val="24"/>
        </w:rPr>
        <w:t>, których realizatorem była zgłaszająca się organizacja.</w:t>
      </w:r>
      <w:r w:rsidR="00092C49" w:rsidRPr="008C4050">
        <w:rPr>
          <w:rFonts w:cstheme="minorHAnsi"/>
          <w:sz w:val="24"/>
          <w:szCs w:val="24"/>
        </w:rPr>
        <w:t xml:space="preserve"> </w:t>
      </w:r>
    </w:p>
    <w:bookmarkEnd w:id="11"/>
    <w:p w14:paraId="31B3746A" w14:textId="6AFD6A1B" w:rsidR="005A6A7C" w:rsidRPr="008C4050" w:rsidRDefault="005A6A7C" w:rsidP="0018461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Na podstawienie art. 19 a ustawy z dnia 24 kwietnia 2004 r. o działalności pożytku publicznego </w:t>
      </w:r>
      <w:r w:rsidRPr="008C4050">
        <w:rPr>
          <w:rFonts w:cstheme="minorHAnsi"/>
          <w:sz w:val="24"/>
          <w:szCs w:val="24"/>
        </w:rPr>
        <w:br/>
        <w:t>i o wolontariacie organ wykonawczy jednostki samorządu terytorialne</w:t>
      </w:r>
      <w:r w:rsidR="00520A1D" w:rsidRPr="008C4050">
        <w:rPr>
          <w:rFonts w:cstheme="minorHAnsi"/>
          <w:sz w:val="24"/>
          <w:szCs w:val="24"/>
        </w:rPr>
        <w:t>go</w:t>
      </w:r>
      <w:r w:rsidRPr="008C4050">
        <w:rPr>
          <w:rFonts w:cstheme="minorHAnsi"/>
          <w:sz w:val="24"/>
          <w:szCs w:val="24"/>
        </w:rPr>
        <w:t xml:space="preserve"> może zlecić organizacji pozarządowej lub podmiotom wymienionym w art. 3 ust. 3 cytowanej ustawy, </w:t>
      </w:r>
      <w:r w:rsidR="0039739E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>z pominięciem otwartego konkursu ofert, realizację zadania publicznego, spełniającego łącznie następujące warunki:</w:t>
      </w:r>
    </w:p>
    <w:p w14:paraId="4C85CE83" w14:textId="77777777" w:rsidR="005A6A7C" w:rsidRPr="008C4050" w:rsidRDefault="005A6A7C" w:rsidP="005A6A7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wysokość dofinansowania lub finansowania nie może przekroczyć kwoty </w:t>
      </w:r>
      <w:r w:rsidRPr="008C4050">
        <w:rPr>
          <w:rFonts w:cstheme="minorHAnsi"/>
          <w:b/>
          <w:sz w:val="24"/>
          <w:szCs w:val="24"/>
        </w:rPr>
        <w:t>10 000,00 zł,</w:t>
      </w:r>
    </w:p>
    <w:p w14:paraId="445066C9" w14:textId="77777777" w:rsidR="005A6A7C" w:rsidRPr="008C4050" w:rsidRDefault="005A6A7C" w:rsidP="005A6A7C">
      <w:pPr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zadanie musi być realizowane w okresie nie dłuższym niż </w:t>
      </w:r>
      <w:r w:rsidRPr="008C4050">
        <w:rPr>
          <w:rFonts w:cstheme="minorHAnsi"/>
          <w:b/>
          <w:sz w:val="24"/>
          <w:szCs w:val="24"/>
        </w:rPr>
        <w:t>90 dni.</w:t>
      </w:r>
    </w:p>
    <w:p w14:paraId="5B83F5C6" w14:textId="47664980" w:rsidR="005A6A7C" w:rsidRPr="008C4050" w:rsidRDefault="005A6A7C" w:rsidP="005A6A7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>W ramach tzw. małych grantów w 202</w:t>
      </w:r>
      <w:r w:rsidR="0039739E" w:rsidRPr="008C4050">
        <w:rPr>
          <w:rFonts w:asciiTheme="minorHAnsi" w:hAnsiTheme="minorHAnsi" w:cstheme="minorHAnsi"/>
        </w:rPr>
        <w:t>3</w:t>
      </w:r>
      <w:r w:rsidRPr="008C4050">
        <w:rPr>
          <w:rFonts w:asciiTheme="minorHAnsi" w:hAnsiTheme="minorHAnsi" w:cstheme="minorHAnsi"/>
        </w:rPr>
        <w:t xml:space="preserve"> roku wpłynęł</w:t>
      </w:r>
      <w:r w:rsidR="0039739E" w:rsidRPr="008C4050">
        <w:rPr>
          <w:rFonts w:asciiTheme="minorHAnsi" w:hAnsiTheme="minorHAnsi" w:cstheme="minorHAnsi"/>
        </w:rPr>
        <w:t>y</w:t>
      </w:r>
      <w:r w:rsidRPr="008C4050">
        <w:rPr>
          <w:rFonts w:asciiTheme="minorHAnsi" w:hAnsiTheme="minorHAnsi" w:cstheme="minorHAnsi"/>
        </w:rPr>
        <w:t xml:space="preserve"> </w:t>
      </w:r>
      <w:r w:rsidR="00FF7A5C" w:rsidRPr="008C4050">
        <w:rPr>
          <w:rFonts w:asciiTheme="minorHAnsi" w:hAnsiTheme="minorHAnsi" w:cstheme="minorHAnsi"/>
        </w:rPr>
        <w:t>3</w:t>
      </w:r>
      <w:r w:rsidRPr="008C4050">
        <w:rPr>
          <w:rFonts w:asciiTheme="minorHAnsi" w:hAnsiTheme="minorHAnsi" w:cstheme="minorHAnsi"/>
        </w:rPr>
        <w:t xml:space="preserve"> wniosk</w:t>
      </w:r>
      <w:r w:rsidR="0039739E" w:rsidRPr="008C4050">
        <w:rPr>
          <w:rFonts w:asciiTheme="minorHAnsi" w:hAnsiTheme="minorHAnsi" w:cstheme="minorHAnsi"/>
        </w:rPr>
        <w:t>i</w:t>
      </w:r>
      <w:r w:rsidRPr="008C4050">
        <w:rPr>
          <w:rFonts w:asciiTheme="minorHAnsi" w:hAnsiTheme="minorHAnsi" w:cstheme="minorHAnsi"/>
        </w:rPr>
        <w:t xml:space="preserve"> o zlecenie zadania publicznego, które złożył</w:t>
      </w:r>
      <w:r w:rsidR="0039739E" w:rsidRPr="008C4050">
        <w:rPr>
          <w:rFonts w:asciiTheme="minorHAnsi" w:hAnsiTheme="minorHAnsi" w:cstheme="minorHAnsi"/>
        </w:rPr>
        <w:t>y</w:t>
      </w:r>
      <w:r w:rsidRPr="008C4050">
        <w:rPr>
          <w:rFonts w:asciiTheme="minorHAnsi" w:hAnsiTheme="minorHAnsi" w:cstheme="minorHAnsi"/>
        </w:rPr>
        <w:t xml:space="preserve"> </w:t>
      </w:r>
      <w:r w:rsidR="00FF7A5C" w:rsidRPr="008C4050">
        <w:rPr>
          <w:rFonts w:asciiTheme="minorHAnsi" w:hAnsiTheme="minorHAnsi" w:cstheme="minorHAnsi"/>
        </w:rPr>
        <w:t>3</w:t>
      </w:r>
      <w:r w:rsidRPr="008C4050">
        <w:rPr>
          <w:rFonts w:asciiTheme="minorHAnsi" w:hAnsiTheme="minorHAnsi" w:cstheme="minorHAnsi"/>
        </w:rPr>
        <w:t xml:space="preserve"> organizacj</w:t>
      </w:r>
      <w:r w:rsidR="0039739E" w:rsidRPr="008C4050">
        <w:rPr>
          <w:rFonts w:asciiTheme="minorHAnsi" w:hAnsiTheme="minorHAnsi" w:cstheme="minorHAnsi"/>
        </w:rPr>
        <w:t>e</w:t>
      </w:r>
      <w:r w:rsidRPr="008C4050">
        <w:rPr>
          <w:rFonts w:asciiTheme="minorHAnsi" w:hAnsiTheme="minorHAnsi" w:cstheme="minorHAnsi"/>
        </w:rPr>
        <w:t>. Wójt Gminy Kleszczów uznając celowość realizacji zaproponowanych przez nie działań</w:t>
      </w:r>
      <w:r w:rsidR="0082567B" w:rsidRPr="008C4050">
        <w:rPr>
          <w:rFonts w:asciiTheme="minorHAnsi" w:hAnsiTheme="minorHAnsi" w:cstheme="minorHAnsi"/>
        </w:rPr>
        <w:t>,</w:t>
      </w:r>
      <w:r w:rsidRPr="008C4050">
        <w:rPr>
          <w:rFonts w:asciiTheme="minorHAnsi" w:hAnsiTheme="minorHAnsi" w:cstheme="minorHAnsi"/>
        </w:rPr>
        <w:t xml:space="preserve"> wszczął procedury i zawarł </w:t>
      </w:r>
      <w:r w:rsidR="00FF7A5C" w:rsidRPr="008C4050">
        <w:rPr>
          <w:rFonts w:asciiTheme="minorHAnsi" w:hAnsiTheme="minorHAnsi" w:cstheme="minorHAnsi"/>
        </w:rPr>
        <w:t xml:space="preserve">2 </w:t>
      </w:r>
      <w:r w:rsidRPr="008C4050">
        <w:rPr>
          <w:rFonts w:asciiTheme="minorHAnsi" w:hAnsiTheme="minorHAnsi" w:cstheme="minorHAnsi"/>
        </w:rPr>
        <w:t xml:space="preserve">umowy na realizację zadań </w:t>
      </w:r>
      <w:r w:rsidR="008F6121" w:rsidRPr="008C4050">
        <w:rPr>
          <w:rFonts w:asciiTheme="minorHAnsi" w:hAnsiTheme="minorHAnsi" w:cstheme="minorHAnsi"/>
        </w:rPr>
        <w:br/>
      </w:r>
      <w:r w:rsidRPr="008C4050">
        <w:rPr>
          <w:rFonts w:asciiTheme="minorHAnsi" w:hAnsiTheme="minorHAnsi" w:cstheme="minorHAnsi"/>
        </w:rPr>
        <w:t>z następujących obszarów:</w:t>
      </w:r>
    </w:p>
    <w:p w14:paraId="1228DE9C" w14:textId="1D441009" w:rsidR="00C22624" w:rsidRPr="008C4050" w:rsidRDefault="000F5BF8" w:rsidP="009B4F5F">
      <w:pPr>
        <w:pStyle w:val="Standard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  <w:b/>
          <w:bCs/>
          <w:color w:val="000000"/>
        </w:rPr>
        <w:t>działalności na rzecz aktywizacji i integracji społecznej osób w wieku emerytalnym</w:t>
      </w:r>
      <w:r w:rsidR="00C22624" w:rsidRPr="008C4050">
        <w:rPr>
          <w:rFonts w:asciiTheme="minorHAnsi" w:hAnsiTheme="minorHAnsi" w:cstheme="minorHAnsi"/>
          <w:b/>
          <w:bCs/>
          <w:color w:val="000000"/>
        </w:rPr>
        <w:t>.</w:t>
      </w:r>
    </w:p>
    <w:p w14:paraId="7A70BB6C" w14:textId="7C9F1BCB" w:rsidR="00AA576B" w:rsidRPr="008C4050" w:rsidRDefault="00C667A6" w:rsidP="00714C0F">
      <w:pPr>
        <w:pStyle w:val="Standard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bookmarkStart w:id="13" w:name="_Hlk4415244"/>
      <w:r w:rsidRPr="008C4050">
        <w:rPr>
          <w:rFonts w:asciiTheme="minorHAnsi" w:hAnsiTheme="minorHAnsi" w:cstheme="minorHAnsi"/>
          <w:b/>
        </w:rPr>
        <w:t>d</w:t>
      </w:r>
      <w:r w:rsidR="00C22624" w:rsidRPr="008C4050">
        <w:rPr>
          <w:rFonts w:asciiTheme="minorHAnsi" w:hAnsiTheme="minorHAnsi" w:cstheme="minorHAnsi"/>
          <w:b/>
        </w:rPr>
        <w:t>ziałalnoś</w:t>
      </w:r>
      <w:r w:rsidRPr="008C4050">
        <w:rPr>
          <w:rFonts w:asciiTheme="minorHAnsi" w:hAnsiTheme="minorHAnsi" w:cstheme="minorHAnsi"/>
          <w:b/>
        </w:rPr>
        <w:t>ci</w:t>
      </w:r>
      <w:r w:rsidR="00C22624" w:rsidRPr="008C4050">
        <w:rPr>
          <w:rFonts w:asciiTheme="minorHAnsi" w:hAnsiTheme="minorHAnsi" w:cstheme="minorHAnsi"/>
          <w:b/>
        </w:rPr>
        <w:t xml:space="preserve"> na rzecz </w:t>
      </w:r>
      <w:r w:rsidR="00714C0F" w:rsidRPr="008C4050">
        <w:rPr>
          <w:rFonts w:asciiTheme="minorHAnsi" w:hAnsiTheme="minorHAnsi" w:cstheme="minorHAnsi"/>
          <w:b/>
        </w:rPr>
        <w:t xml:space="preserve">podtrzymywania i upowszechniania tradycji narodowej, pielęgnowania polskości oraz rozwoju świadomości narodowej, obywatelskiej </w:t>
      </w:r>
      <w:r w:rsidR="00B22167" w:rsidRPr="008C4050">
        <w:rPr>
          <w:rFonts w:asciiTheme="minorHAnsi" w:hAnsiTheme="minorHAnsi" w:cstheme="minorHAnsi"/>
          <w:b/>
        </w:rPr>
        <w:br/>
      </w:r>
      <w:r w:rsidR="00714C0F" w:rsidRPr="008C4050">
        <w:rPr>
          <w:rFonts w:asciiTheme="minorHAnsi" w:hAnsiTheme="minorHAnsi" w:cstheme="minorHAnsi"/>
          <w:b/>
        </w:rPr>
        <w:t>i kulturowej</w:t>
      </w:r>
      <w:r w:rsidR="00C22624" w:rsidRPr="008C4050">
        <w:rPr>
          <w:rFonts w:asciiTheme="minorHAnsi" w:hAnsiTheme="minorHAnsi" w:cstheme="minorHAnsi"/>
        </w:rPr>
        <w:t>.</w:t>
      </w:r>
    </w:p>
    <w:p w14:paraId="66E0B774" w14:textId="25C44958" w:rsidR="00560AC6" w:rsidRPr="008C4050" w:rsidRDefault="00BF7574" w:rsidP="00B2216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W tym zakresie Gmina Kleszczów udzieliła wsparcia </w:t>
      </w:r>
      <w:r w:rsidR="00560AC6" w:rsidRPr="008C4050">
        <w:rPr>
          <w:rFonts w:asciiTheme="minorHAnsi" w:hAnsiTheme="minorHAnsi" w:cstheme="minorHAnsi"/>
        </w:rPr>
        <w:t>dwóm organizacjom:</w:t>
      </w:r>
    </w:p>
    <w:p w14:paraId="72C3819C" w14:textId="2F45C72A" w:rsidR="00BF7574" w:rsidRPr="008C4050" w:rsidRDefault="00560AC6" w:rsidP="00C00318">
      <w:pPr>
        <w:pStyle w:val="Standard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- </w:t>
      </w:r>
      <w:r w:rsidR="003950F8" w:rsidRPr="008C4050">
        <w:rPr>
          <w:rFonts w:asciiTheme="minorHAnsi" w:hAnsiTheme="minorHAnsi" w:cstheme="minorHAnsi"/>
        </w:rPr>
        <w:t xml:space="preserve">Stowarzyszeniu </w:t>
      </w:r>
      <w:r w:rsidR="00714C0F" w:rsidRPr="008C4050">
        <w:rPr>
          <w:rFonts w:asciiTheme="minorHAnsi" w:hAnsiTheme="minorHAnsi" w:cstheme="minorHAnsi"/>
        </w:rPr>
        <w:t xml:space="preserve">Związek Harcerstwa Polskiego, Chorągiew Łódzka, Hufiec Reduta, </w:t>
      </w:r>
      <w:r w:rsidR="00520A1D" w:rsidRPr="008C4050">
        <w:rPr>
          <w:rFonts w:asciiTheme="minorHAnsi" w:hAnsiTheme="minorHAnsi" w:cstheme="minorHAnsi"/>
        </w:rPr>
        <w:br/>
      </w:r>
      <w:r w:rsidR="00714C0F" w:rsidRPr="008C4050">
        <w:rPr>
          <w:rFonts w:asciiTheme="minorHAnsi" w:hAnsiTheme="minorHAnsi" w:cstheme="minorHAnsi"/>
        </w:rPr>
        <w:t>ul. Stefanowskiego 19, 90-537 Łódź</w:t>
      </w:r>
      <w:r w:rsidR="00BF7574" w:rsidRPr="008C4050">
        <w:rPr>
          <w:rFonts w:asciiTheme="minorHAnsi" w:hAnsiTheme="minorHAnsi" w:cstheme="minorHAnsi"/>
        </w:rPr>
        <w:t>, które złożyło ofert</w:t>
      </w:r>
      <w:r w:rsidR="003950F8" w:rsidRPr="008C4050">
        <w:rPr>
          <w:rFonts w:asciiTheme="minorHAnsi" w:hAnsiTheme="minorHAnsi" w:cstheme="minorHAnsi"/>
        </w:rPr>
        <w:t xml:space="preserve">ę dotyczącą </w:t>
      </w:r>
      <w:r w:rsidR="00714C0F" w:rsidRPr="008C4050">
        <w:rPr>
          <w:rFonts w:asciiTheme="minorHAnsi" w:hAnsiTheme="minorHAnsi" w:cstheme="minorHAnsi"/>
        </w:rPr>
        <w:t xml:space="preserve">wsparcia realizacji </w:t>
      </w:r>
      <w:r w:rsidR="00FF7A5C" w:rsidRPr="008C4050">
        <w:rPr>
          <w:rFonts w:asciiTheme="minorHAnsi" w:hAnsiTheme="minorHAnsi" w:cstheme="minorHAnsi"/>
        </w:rPr>
        <w:t>dotyczącego o</w:t>
      </w:r>
      <w:r w:rsidR="00714C0F" w:rsidRPr="008C4050">
        <w:rPr>
          <w:rFonts w:asciiTheme="minorHAnsi" w:hAnsiTheme="minorHAnsi" w:cstheme="minorHAnsi"/>
        </w:rPr>
        <w:t>rganizacj</w:t>
      </w:r>
      <w:r w:rsidR="00FF7A5C" w:rsidRPr="008C4050">
        <w:rPr>
          <w:rFonts w:asciiTheme="minorHAnsi" w:hAnsiTheme="minorHAnsi" w:cstheme="minorHAnsi"/>
        </w:rPr>
        <w:t>i</w:t>
      </w:r>
      <w:r w:rsidR="00714C0F" w:rsidRPr="008C4050">
        <w:rPr>
          <w:rFonts w:asciiTheme="minorHAnsi" w:hAnsiTheme="minorHAnsi" w:cstheme="minorHAnsi"/>
        </w:rPr>
        <w:t xml:space="preserve"> obozu </w:t>
      </w:r>
      <w:r w:rsidR="0004370D" w:rsidRPr="008C4050">
        <w:rPr>
          <w:rFonts w:asciiTheme="minorHAnsi" w:hAnsiTheme="minorHAnsi" w:cstheme="minorHAnsi"/>
        </w:rPr>
        <w:t xml:space="preserve">w </w:t>
      </w:r>
      <w:proofErr w:type="spellStart"/>
      <w:r w:rsidR="0004370D" w:rsidRPr="008C4050">
        <w:rPr>
          <w:rFonts w:asciiTheme="minorHAnsi" w:hAnsiTheme="minorHAnsi" w:cstheme="minorHAnsi"/>
        </w:rPr>
        <w:t>Wapienicy</w:t>
      </w:r>
      <w:proofErr w:type="spellEnd"/>
      <w:r w:rsidR="0004370D" w:rsidRPr="008C4050">
        <w:rPr>
          <w:rFonts w:asciiTheme="minorHAnsi" w:hAnsiTheme="minorHAnsi" w:cstheme="minorHAnsi"/>
        </w:rPr>
        <w:t xml:space="preserve"> i wycieczki do Krakowa </w:t>
      </w:r>
      <w:r w:rsidR="00714C0F" w:rsidRPr="008C4050">
        <w:rPr>
          <w:rFonts w:asciiTheme="minorHAnsi" w:hAnsiTheme="minorHAnsi" w:cstheme="minorHAnsi"/>
        </w:rPr>
        <w:t>dla harcerzy z terenu Gminy Kleszczów</w:t>
      </w:r>
      <w:r w:rsidR="00B22167" w:rsidRPr="008C4050">
        <w:rPr>
          <w:rFonts w:asciiTheme="minorHAnsi" w:hAnsiTheme="minorHAnsi" w:cstheme="minorHAnsi"/>
        </w:rPr>
        <w:t>.</w:t>
      </w:r>
      <w:r w:rsidR="00FF7A5C" w:rsidRPr="008C4050">
        <w:rPr>
          <w:rFonts w:asciiTheme="minorHAnsi" w:hAnsiTheme="minorHAnsi" w:cstheme="minorHAnsi"/>
        </w:rPr>
        <w:t xml:space="preserve"> </w:t>
      </w:r>
      <w:r w:rsidR="003B471E" w:rsidRPr="008C4050">
        <w:rPr>
          <w:rFonts w:asciiTheme="minorHAnsi" w:hAnsiTheme="minorHAnsi" w:cstheme="minorHAnsi"/>
        </w:rPr>
        <w:t xml:space="preserve">Adresatami projektu byli </w:t>
      </w:r>
      <w:r w:rsidR="00520A1D" w:rsidRPr="008C4050">
        <w:rPr>
          <w:rFonts w:asciiTheme="minorHAnsi" w:hAnsiTheme="minorHAnsi" w:cstheme="minorHAnsi"/>
        </w:rPr>
        <w:t xml:space="preserve">harcerze - </w:t>
      </w:r>
      <w:r w:rsidR="003B471E" w:rsidRPr="008C4050">
        <w:rPr>
          <w:rFonts w:asciiTheme="minorHAnsi" w:hAnsiTheme="minorHAnsi" w:cstheme="minorHAnsi"/>
        </w:rPr>
        <w:t xml:space="preserve">mieszkańcy gminy Kleszczów. </w:t>
      </w:r>
      <w:r w:rsidR="00FF7A5C" w:rsidRPr="008C4050">
        <w:rPr>
          <w:rFonts w:asciiTheme="minorHAnsi" w:hAnsiTheme="minorHAnsi" w:cstheme="minorHAnsi"/>
        </w:rPr>
        <w:br/>
      </w:r>
      <w:r w:rsidR="003B471E" w:rsidRPr="008C4050">
        <w:rPr>
          <w:rFonts w:asciiTheme="minorHAnsi" w:hAnsiTheme="minorHAnsi" w:cstheme="minorHAnsi"/>
        </w:rPr>
        <w:t xml:space="preserve">W projekcie udział wzięło </w:t>
      </w:r>
      <w:r w:rsidR="00714C0F" w:rsidRPr="008C4050">
        <w:rPr>
          <w:rFonts w:asciiTheme="minorHAnsi" w:hAnsiTheme="minorHAnsi" w:cstheme="minorHAnsi"/>
        </w:rPr>
        <w:t>1</w:t>
      </w:r>
      <w:r w:rsidR="0004370D" w:rsidRPr="008C4050">
        <w:rPr>
          <w:rFonts w:asciiTheme="minorHAnsi" w:hAnsiTheme="minorHAnsi" w:cstheme="minorHAnsi"/>
        </w:rPr>
        <w:t>9</w:t>
      </w:r>
      <w:r w:rsidR="003B471E" w:rsidRPr="008C4050">
        <w:rPr>
          <w:rFonts w:asciiTheme="minorHAnsi" w:hAnsiTheme="minorHAnsi" w:cstheme="minorHAnsi"/>
        </w:rPr>
        <w:t xml:space="preserve"> osób.</w:t>
      </w:r>
      <w:r w:rsidR="00FF7A5C" w:rsidRPr="008C4050">
        <w:rPr>
          <w:rFonts w:asciiTheme="minorHAnsi" w:hAnsiTheme="minorHAnsi" w:cstheme="minorHAnsi"/>
        </w:rPr>
        <w:t xml:space="preserve"> Kwota dotacji na realizację tego zadania wyniosła 8 000 zł.</w:t>
      </w:r>
    </w:p>
    <w:p w14:paraId="790FC701" w14:textId="68EF3CED" w:rsidR="005733D1" w:rsidRPr="008C4050" w:rsidRDefault="005733D1" w:rsidP="00C00318">
      <w:pPr>
        <w:pStyle w:val="Standard"/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 xml:space="preserve">- Stowarzyszeniu </w:t>
      </w:r>
      <w:r w:rsidR="00BB039B" w:rsidRPr="008C4050">
        <w:rPr>
          <w:rFonts w:asciiTheme="minorHAnsi" w:hAnsiTheme="minorHAnsi" w:cstheme="minorHAnsi"/>
        </w:rPr>
        <w:t xml:space="preserve"> Ochotnicza Straż Pożarna w Kleszczowie , ul. Główna 74, 97-410 Kleszczów, które złożyło ofertę dotyczącą zorganizowania obchodów „Gminnego Dnia Strażaka”. </w:t>
      </w:r>
      <w:r w:rsidR="00BB039B" w:rsidRPr="008C4050">
        <w:rPr>
          <w:rFonts w:asciiTheme="minorHAnsi" w:hAnsiTheme="minorHAnsi" w:cstheme="minorHAnsi"/>
        </w:rPr>
        <w:br/>
      </w:r>
      <w:r w:rsidR="00BB039B" w:rsidRPr="008C4050">
        <w:rPr>
          <w:rFonts w:asciiTheme="minorHAnsi" w:hAnsiTheme="minorHAnsi" w:cstheme="minorHAnsi"/>
        </w:rPr>
        <w:lastRenderedPageBreak/>
        <w:t>W zadaniu udział wzięło 140 osób. W ramach zadania przeprowadzono pokaz sprzętu strażackiego oraz poświęcono nowy samochód gaśniczo-ratowniczy. Kwota dotacji przeznaczona i wykorzystana na zadanie to 10 000 zł.</w:t>
      </w:r>
    </w:p>
    <w:p w14:paraId="47FCCA4A" w14:textId="10AFD59F" w:rsidR="00553BA8" w:rsidRPr="008C4050" w:rsidRDefault="00C00318" w:rsidP="00553BA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bookmarkStart w:id="14" w:name="_Hlk132113065"/>
      <w:r w:rsidRPr="008C4050">
        <w:rPr>
          <w:rFonts w:asciiTheme="minorHAnsi" w:hAnsiTheme="minorHAnsi" w:cstheme="minorHAnsi"/>
        </w:rPr>
        <w:t>W ramach d</w:t>
      </w:r>
      <w:r w:rsidR="00DC2B90" w:rsidRPr="008C4050">
        <w:rPr>
          <w:rFonts w:asciiTheme="minorHAnsi" w:hAnsiTheme="minorHAnsi" w:cstheme="minorHAnsi"/>
        </w:rPr>
        <w:t xml:space="preserve">ziałalności na rzecz </w:t>
      </w:r>
      <w:bookmarkEnd w:id="14"/>
      <w:r w:rsidR="00553BA8" w:rsidRPr="008C4050">
        <w:rPr>
          <w:rFonts w:asciiTheme="minorHAnsi" w:hAnsiTheme="minorHAnsi" w:cstheme="minorHAnsi"/>
        </w:rPr>
        <w:t xml:space="preserve">popularyzacji działań z zakresu nauki, edukacji, oświaty </w:t>
      </w:r>
      <w:r w:rsidR="000A154C" w:rsidRPr="008C4050">
        <w:rPr>
          <w:rFonts w:asciiTheme="minorHAnsi" w:hAnsiTheme="minorHAnsi" w:cstheme="minorHAnsi"/>
        </w:rPr>
        <w:br/>
      </w:r>
      <w:r w:rsidR="00553BA8" w:rsidRPr="008C4050">
        <w:rPr>
          <w:rFonts w:asciiTheme="minorHAnsi" w:hAnsiTheme="minorHAnsi" w:cstheme="minorHAnsi"/>
        </w:rPr>
        <w:t>i wychowania</w:t>
      </w:r>
      <w:r w:rsidRPr="008C4050">
        <w:rPr>
          <w:rFonts w:asciiTheme="minorHAnsi" w:hAnsiTheme="minorHAnsi" w:cstheme="minorHAnsi"/>
        </w:rPr>
        <w:t xml:space="preserve"> wpłynęła uproszczona oferta realizacji zadania</w:t>
      </w:r>
      <w:r w:rsidR="000A154C" w:rsidRPr="008C4050">
        <w:rPr>
          <w:rFonts w:asciiTheme="minorHAnsi" w:hAnsiTheme="minorHAnsi" w:cstheme="minorHAnsi"/>
        </w:rPr>
        <w:t xml:space="preserve"> </w:t>
      </w:r>
      <w:r w:rsidRPr="008C4050">
        <w:rPr>
          <w:rFonts w:asciiTheme="minorHAnsi" w:hAnsiTheme="minorHAnsi" w:cstheme="minorHAnsi"/>
        </w:rPr>
        <w:t xml:space="preserve">złożona przez </w:t>
      </w:r>
      <w:r w:rsidR="00553BA8" w:rsidRPr="008C4050">
        <w:rPr>
          <w:rFonts w:asciiTheme="minorHAnsi" w:hAnsiTheme="minorHAnsi" w:cstheme="minorHAnsi"/>
        </w:rPr>
        <w:t>Stowarzyszenie „SK” z siedzibą w Katowicach</w:t>
      </w:r>
      <w:r w:rsidR="00DC2B90" w:rsidRPr="008C4050">
        <w:rPr>
          <w:rFonts w:asciiTheme="minorHAnsi" w:hAnsiTheme="minorHAnsi" w:cstheme="minorHAnsi"/>
        </w:rPr>
        <w:t xml:space="preserve"> </w:t>
      </w:r>
      <w:r w:rsidR="000A154C" w:rsidRPr="008C4050">
        <w:rPr>
          <w:rFonts w:asciiTheme="minorHAnsi" w:hAnsiTheme="minorHAnsi" w:cstheme="minorHAnsi"/>
        </w:rPr>
        <w:t>dotycząca</w:t>
      </w:r>
      <w:r w:rsidR="00DC2B90" w:rsidRPr="008C4050">
        <w:rPr>
          <w:rFonts w:asciiTheme="minorHAnsi" w:hAnsiTheme="minorHAnsi" w:cstheme="minorHAnsi"/>
        </w:rPr>
        <w:t xml:space="preserve"> </w:t>
      </w:r>
      <w:r w:rsidR="00553BA8" w:rsidRPr="008C4050">
        <w:rPr>
          <w:rFonts w:asciiTheme="minorHAnsi" w:hAnsiTheme="minorHAnsi" w:cstheme="minorHAnsi"/>
        </w:rPr>
        <w:t>wsparci</w:t>
      </w:r>
      <w:r w:rsidR="000A154C" w:rsidRPr="008C4050">
        <w:rPr>
          <w:rFonts w:asciiTheme="minorHAnsi" w:hAnsiTheme="minorHAnsi" w:cstheme="minorHAnsi"/>
        </w:rPr>
        <w:t>a</w:t>
      </w:r>
      <w:r w:rsidR="00553BA8" w:rsidRPr="008C4050">
        <w:rPr>
          <w:rFonts w:asciiTheme="minorHAnsi" w:hAnsiTheme="minorHAnsi" w:cstheme="minorHAnsi"/>
        </w:rPr>
        <w:t xml:space="preserve"> </w:t>
      </w:r>
      <w:r w:rsidR="00DC2B90" w:rsidRPr="008C4050">
        <w:rPr>
          <w:rFonts w:asciiTheme="minorHAnsi" w:hAnsiTheme="minorHAnsi" w:cstheme="minorHAnsi"/>
        </w:rPr>
        <w:t xml:space="preserve">realizacji zadania </w:t>
      </w:r>
      <w:r w:rsidR="00553BA8" w:rsidRPr="008C4050">
        <w:rPr>
          <w:rFonts w:asciiTheme="minorHAnsi" w:hAnsiTheme="minorHAnsi" w:cstheme="minorHAnsi"/>
        </w:rPr>
        <w:t>dla dzieci w wieku 7-14 lat pod nazwą „Fachman”</w:t>
      </w:r>
      <w:r w:rsidR="00541434" w:rsidRPr="008C4050">
        <w:rPr>
          <w:rFonts w:asciiTheme="minorHAnsi" w:hAnsiTheme="minorHAnsi" w:cstheme="minorHAnsi"/>
        </w:rPr>
        <w:t xml:space="preserve"> – układanie klocków Lego</w:t>
      </w:r>
      <w:r w:rsidR="00DC2B90" w:rsidRPr="008C4050">
        <w:rPr>
          <w:rFonts w:asciiTheme="minorHAnsi" w:hAnsiTheme="minorHAnsi" w:cstheme="minorHAnsi"/>
        </w:rPr>
        <w:t>.</w:t>
      </w:r>
      <w:r w:rsidR="00541434" w:rsidRPr="008C4050">
        <w:rPr>
          <w:rFonts w:asciiTheme="minorHAnsi" w:hAnsiTheme="minorHAnsi" w:cstheme="minorHAnsi"/>
        </w:rPr>
        <w:t xml:space="preserve"> Takie zadania organizowane są przez Gminny Ośrodek Kultury, z powodu braku celowości w organizowaniu podobnych zajęć, złożona oferta nie została rozpatrzona pozytywnie.</w:t>
      </w:r>
    </w:p>
    <w:p w14:paraId="72BA9676" w14:textId="728638D2" w:rsidR="00560AC6" w:rsidRPr="008C4050" w:rsidRDefault="00560AC6" w:rsidP="00541434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ab/>
      </w:r>
      <w:bookmarkEnd w:id="13"/>
    </w:p>
    <w:p w14:paraId="04477CB5" w14:textId="5837E0DE" w:rsidR="004C467A" w:rsidRPr="008C4050" w:rsidRDefault="002E26DB" w:rsidP="00F70CE0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 xml:space="preserve">III. </w:t>
      </w:r>
      <w:r w:rsidR="004C467A" w:rsidRPr="008C4050">
        <w:rPr>
          <w:rFonts w:cstheme="minorHAnsi"/>
          <w:b/>
          <w:sz w:val="24"/>
          <w:szCs w:val="24"/>
        </w:rPr>
        <w:t>Komunikacja i konsultacje</w:t>
      </w:r>
    </w:p>
    <w:p w14:paraId="723CDA6F" w14:textId="7B366AAB" w:rsidR="00110F54" w:rsidRPr="008C4050" w:rsidRDefault="00925952" w:rsidP="005733D1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Gmina Kleszczów we współpracy z organizacjami pozarządowymi działającymi na rzecz mieszkańców informuje o inicjatywach oraz wydarzeniach mogących mieć wpływ na dalszy rozwój organizacji pozarządowych. </w:t>
      </w:r>
      <w:r w:rsidR="0082567B" w:rsidRPr="008C4050">
        <w:rPr>
          <w:rFonts w:cstheme="minorHAnsi"/>
          <w:sz w:val="24"/>
          <w:szCs w:val="24"/>
        </w:rPr>
        <w:t>W dniach od</w:t>
      </w:r>
      <w:r w:rsidR="005733D1" w:rsidRPr="008C4050">
        <w:rPr>
          <w:rFonts w:cstheme="minorHAnsi"/>
          <w:sz w:val="24"/>
          <w:szCs w:val="24"/>
        </w:rPr>
        <w:t xml:space="preserve"> 2.10.202</w:t>
      </w:r>
      <w:r w:rsidR="00862E5F" w:rsidRPr="008C4050">
        <w:rPr>
          <w:rFonts w:cstheme="minorHAnsi"/>
          <w:sz w:val="24"/>
          <w:szCs w:val="24"/>
        </w:rPr>
        <w:t>3</w:t>
      </w:r>
      <w:r w:rsidR="005733D1" w:rsidRPr="008C4050">
        <w:rPr>
          <w:rFonts w:cstheme="minorHAnsi"/>
          <w:sz w:val="24"/>
          <w:szCs w:val="24"/>
        </w:rPr>
        <w:t xml:space="preserve"> r. do </w:t>
      </w:r>
      <w:r w:rsidR="00862E5F" w:rsidRPr="008C4050">
        <w:rPr>
          <w:rFonts w:cstheme="minorHAnsi"/>
          <w:sz w:val="24"/>
          <w:szCs w:val="24"/>
        </w:rPr>
        <w:t>1</w:t>
      </w:r>
      <w:r w:rsidR="005733D1" w:rsidRPr="008C4050">
        <w:rPr>
          <w:rFonts w:cstheme="minorHAnsi"/>
          <w:sz w:val="24"/>
          <w:szCs w:val="24"/>
        </w:rPr>
        <w:t>3.1</w:t>
      </w:r>
      <w:r w:rsidR="00862E5F" w:rsidRPr="008C4050">
        <w:rPr>
          <w:rFonts w:cstheme="minorHAnsi"/>
          <w:sz w:val="24"/>
          <w:szCs w:val="24"/>
        </w:rPr>
        <w:t>0</w:t>
      </w:r>
      <w:r w:rsidR="005733D1" w:rsidRPr="008C4050">
        <w:rPr>
          <w:rFonts w:cstheme="minorHAnsi"/>
          <w:sz w:val="24"/>
          <w:szCs w:val="24"/>
        </w:rPr>
        <w:t>.202</w:t>
      </w:r>
      <w:r w:rsidR="00862E5F" w:rsidRPr="008C4050">
        <w:rPr>
          <w:rFonts w:cstheme="minorHAnsi"/>
          <w:sz w:val="24"/>
          <w:szCs w:val="24"/>
        </w:rPr>
        <w:t>3</w:t>
      </w:r>
      <w:r w:rsidR="005733D1" w:rsidRPr="008C4050">
        <w:rPr>
          <w:rFonts w:cstheme="minorHAnsi"/>
          <w:sz w:val="24"/>
          <w:szCs w:val="24"/>
        </w:rPr>
        <w:t xml:space="preserve"> r. </w:t>
      </w:r>
      <w:r w:rsidR="004C467A" w:rsidRPr="008C4050">
        <w:rPr>
          <w:rFonts w:cstheme="minorHAnsi"/>
          <w:sz w:val="24"/>
          <w:szCs w:val="24"/>
        </w:rPr>
        <w:t>były prowadzone konsultacje projektu „Programu współpracy Gminy Kleszczów z organizacjami pozarządowymi i podmiotami, o których mowa w art. 3 ust. 3 ustawy z dnia 24 kwietnia 2003 roku o działalności pożytku publicznego i o wolontariacie na rok 20</w:t>
      </w:r>
      <w:r w:rsidR="004220C4" w:rsidRPr="008C4050">
        <w:rPr>
          <w:rFonts w:cstheme="minorHAnsi"/>
          <w:sz w:val="24"/>
          <w:szCs w:val="24"/>
        </w:rPr>
        <w:t>2</w:t>
      </w:r>
      <w:r w:rsidR="00862E5F" w:rsidRPr="008C4050">
        <w:rPr>
          <w:rFonts w:cstheme="minorHAnsi"/>
          <w:sz w:val="24"/>
          <w:szCs w:val="24"/>
        </w:rPr>
        <w:t>4</w:t>
      </w:r>
      <w:r w:rsidR="004C467A" w:rsidRPr="008C4050">
        <w:rPr>
          <w:rFonts w:cstheme="minorHAnsi"/>
          <w:sz w:val="24"/>
          <w:szCs w:val="24"/>
        </w:rPr>
        <w:t xml:space="preserve">”. Do udziału </w:t>
      </w:r>
      <w:r w:rsidR="005733D1" w:rsidRPr="008C4050">
        <w:rPr>
          <w:rFonts w:cstheme="minorHAnsi"/>
          <w:sz w:val="24"/>
          <w:szCs w:val="24"/>
        </w:rPr>
        <w:br/>
      </w:r>
      <w:r w:rsidR="004C467A" w:rsidRPr="008C4050">
        <w:rPr>
          <w:rFonts w:cstheme="minorHAnsi"/>
          <w:sz w:val="24"/>
          <w:szCs w:val="24"/>
        </w:rPr>
        <w:t>w konsultacjach zapraszano wszystkie zainteresowane organizacje sektora NGO.</w:t>
      </w:r>
    </w:p>
    <w:p w14:paraId="5E662A66" w14:textId="57E71F1D" w:rsidR="00110F54" w:rsidRPr="008C4050" w:rsidRDefault="00110F54" w:rsidP="00110F54">
      <w:p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Organizacje pozarządowe oraz inne podmioty prowadzące działalność pożytku publicznego mogły wnosić opinie i uwagi do projektu Programu pisemnie na „Formularzu konsultacji” dostępnym na stronie internetowej gminy lub bezpośrednio w siedzibie Urzędu Gminy </w:t>
      </w:r>
      <w:r w:rsidR="00934904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 xml:space="preserve">w Kleszczowie oraz przesłać drogą elektroniczną na adres: </w:t>
      </w:r>
      <w:r w:rsidRPr="008C4050">
        <w:rPr>
          <w:rFonts w:cstheme="minorHAnsi"/>
          <w:sz w:val="24"/>
          <w:szCs w:val="24"/>
          <w:u w:val="single"/>
        </w:rPr>
        <w:t>kleszczow@kleszczow.pl</w:t>
      </w:r>
      <w:r w:rsidRPr="008C4050">
        <w:rPr>
          <w:rFonts w:cstheme="minorHAnsi"/>
          <w:sz w:val="24"/>
          <w:szCs w:val="24"/>
        </w:rPr>
        <w:t xml:space="preserve">. </w:t>
      </w:r>
      <w:r w:rsidRPr="008C4050">
        <w:rPr>
          <w:rFonts w:cstheme="minorHAnsi"/>
          <w:sz w:val="24"/>
          <w:szCs w:val="24"/>
        </w:rPr>
        <w:br/>
        <w:t xml:space="preserve">Żadna z organizacji pozarządowych nie zgłosiła żadnych uwag dotyczących projektu </w:t>
      </w:r>
      <w:r w:rsidR="00934904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>w/w programu w trakcie trwania niniejszych konsultacji.</w:t>
      </w:r>
    </w:p>
    <w:p w14:paraId="559DE257" w14:textId="2DEF2B01" w:rsidR="00925952" w:rsidRPr="008C4050" w:rsidRDefault="0018461A" w:rsidP="0018461A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8C4050">
        <w:rPr>
          <w:rFonts w:cstheme="minorHAnsi"/>
          <w:b/>
          <w:sz w:val="24"/>
          <w:szCs w:val="24"/>
        </w:rPr>
        <w:t xml:space="preserve">IV. </w:t>
      </w:r>
      <w:r w:rsidR="00925952" w:rsidRPr="008C4050">
        <w:rPr>
          <w:rFonts w:cstheme="minorHAnsi"/>
          <w:b/>
          <w:sz w:val="24"/>
          <w:szCs w:val="24"/>
        </w:rPr>
        <w:t>Współpraca pozafinansowa:</w:t>
      </w:r>
    </w:p>
    <w:p w14:paraId="2501102E" w14:textId="77777777" w:rsidR="00925952" w:rsidRPr="008C4050" w:rsidRDefault="00925952" w:rsidP="004220C4">
      <w:p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Współpraca pozafinansowa Gminy Kleszczów z sektorem pozarządowym dotyczyła różnych sfer działalności, a w szczególności: </w:t>
      </w:r>
    </w:p>
    <w:p w14:paraId="34D66FC1" w14:textId="38E57492" w:rsidR="00925952" w:rsidRPr="008C4050" w:rsidRDefault="00925952" w:rsidP="004220C4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przygotowania Programu współpracy Gminy Kleszczów z organizacjami pozarządowymi </w:t>
      </w:r>
      <w:r w:rsidR="008F6121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 xml:space="preserve">i innymi podmiotami wymienionymi w art. 3 ust. 3 ustawy z dn. 24 kwietnia </w:t>
      </w:r>
      <w:r w:rsidR="000B014A" w:rsidRPr="008C4050">
        <w:rPr>
          <w:rFonts w:cstheme="minorHAnsi"/>
          <w:sz w:val="24"/>
          <w:szCs w:val="24"/>
        </w:rPr>
        <w:t xml:space="preserve">o działalności pożytku </w:t>
      </w:r>
      <w:r w:rsidR="003276F8" w:rsidRPr="008C4050">
        <w:rPr>
          <w:rFonts w:cstheme="minorHAnsi"/>
          <w:sz w:val="24"/>
          <w:szCs w:val="24"/>
        </w:rPr>
        <w:t>publicznego i o wolontariacie,</w:t>
      </w:r>
    </w:p>
    <w:p w14:paraId="4D459F89" w14:textId="77777777" w:rsidR="0082567B" w:rsidRPr="008C4050" w:rsidRDefault="00925952" w:rsidP="0082567B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 xml:space="preserve">udostępniania na stronie internetowej informacji dla sektora pozarządowego, w tym informowanie o zadaniach publicznych, które będą realizowane w roku obowiązywania Rocznego Programu – bezpośrednio w </w:t>
      </w:r>
      <w:r w:rsidR="00C22624" w:rsidRPr="008C4050">
        <w:rPr>
          <w:rFonts w:cstheme="minorHAnsi"/>
          <w:sz w:val="24"/>
          <w:szCs w:val="24"/>
        </w:rPr>
        <w:t xml:space="preserve">referacie </w:t>
      </w:r>
      <w:r w:rsidRPr="008C4050">
        <w:rPr>
          <w:rFonts w:cstheme="minorHAnsi"/>
          <w:sz w:val="24"/>
          <w:szCs w:val="24"/>
        </w:rPr>
        <w:t xml:space="preserve">zajmującym się współpracą z </w:t>
      </w:r>
      <w:r w:rsidR="004220C4" w:rsidRPr="008C4050">
        <w:rPr>
          <w:rFonts w:cstheme="minorHAnsi"/>
          <w:sz w:val="24"/>
          <w:szCs w:val="24"/>
        </w:rPr>
        <w:t>NGO</w:t>
      </w:r>
      <w:r w:rsidRPr="008C4050">
        <w:rPr>
          <w:rFonts w:cstheme="minorHAnsi"/>
          <w:sz w:val="24"/>
          <w:szCs w:val="24"/>
        </w:rPr>
        <w:t xml:space="preserve">, </w:t>
      </w:r>
      <w:r w:rsidR="008F6121" w:rsidRPr="008C4050">
        <w:rPr>
          <w:rFonts w:cstheme="minorHAnsi"/>
          <w:sz w:val="24"/>
          <w:szCs w:val="24"/>
        </w:rPr>
        <w:br/>
      </w:r>
      <w:r w:rsidRPr="008C4050">
        <w:rPr>
          <w:rFonts w:cstheme="minorHAnsi"/>
          <w:sz w:val="24"/>
          <w:szCs w:val="24"/>
        </w:rPr>
        <w:t xml:space="preserve">za pośrednictwem strony internetowej Gminy: </w:t>
      </w:r>
      <w:hyperlink r:id="rId8" w:history="1">
        <w:r w:rsidRPr="008C4050">
          <w:rPr>
            <w:rStyle w:val="Hipercze"/>
            <w:rFonts w:cstheme="minorHAnsi"/>
            <w:color w:val="auto"/>
            <w:sz w:val="24"/>
            <w:szCs w:val="24"/>
          </w:rPr>
          <w:t>www.kleszczów.pl</w:t>
        </w:r>
      </w:hyperlink>
      <w:r w:rsidRPr="008C4050">
        <w:rPr>
          <w:rFonts w:cstheme="minorHAnsi"/>
          <w:sz w:val="24"/>
          <w:szCs w:val="24"/>
        </w:rPr>
        <w:t xml:space="preserve"> oraz poprzez publikację informacji na temat działalności w Informatorze Kleszczowskim.</w:t>
      </w:r>
    </w:p>
    <w:p w14:paraId="1E5D866F" w14:textId="77777777" w:rsidR="00B22167" w:rsidRPr="008C4050" w:rsidRDefault="00B22167">
      <w:pPr>
        <w:rPr>
          <w:rFonts w:cstheme="minorHAnsi"/>
          <w:b/>
          <w:bCs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br w:type="page"/>
      </w:r>
    </w:p>
    <w:p w14:paraId="1206B5B9" w14:textId="350A6E3F" w:rsidR="00A7760A" w:rsidRPr="008C4050" w:rsidRDefault="009B4F5F" w:rsidP="0082567B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8C4050">
        <w:rPr>
          <w:rFonts w:cstheme="minorHAnsi"/>
          <w:b/>
          <w:bCs/>
          <w:sz w:val="24"/>
          <w:szCs w:val="24"/>
        </w:rPr>
        <w:lastRenderedPageBreak/>
        <w:t xml:space="preserve">V. </w:t>
      </w:r>
      <w:r w:rsidR="00A7760A" w:rsidRPr="008C4050">
        <w:rPr>
          <w:rFonts w:cstheme="minorHAnsi"/>
          <w:b/>
          <w:bCs/>
          <w:sz w:val="24"/>
          <w:szCs w:val="24"/>
        </w:rPr>
        <w:t xml:space="preserve">Wysokość środków finansowych w obszarach pożytku publicznego przeznaczonych </w:t>
      </w:r>
      <w:r w:rsidR="00A7760A" w:rsidRPr="008C4050">
        <w:rPr>
          <w:rFonts w:cstheme="minorHAnsi"/>
          <w:b/>
          <w:bCs/>
          <w:sz w:val="24"/>
          <w:szCs w:val="24"/>
        </w:rPr>
        <w:br/>
        <w:t>na realizację zadań publicznych w roku 20</w:t>
      </w:r>
      <w:r w:rsidR="002E26DB" w:rsidRPr="008C4050">
        <w:rPr>
          <w:rFonts w:cstheme="minorHAnsi"/>
          <w:b/>
          <w:bCs/>
          <w:sz w:val="24"/>
          <w:szCs w:val="24"/>
        </w:rPr>
        <w:t>2</w:t>
      </w:r>
      <w:r w:rsidR="00862E5F" w:rsidRPr="008C4050">
        <w:rPr>
          <w:rFonts w:cstheme="minorHAnsi"/>
          <w:b/>
          <w:bCs/>
          <w:sz w:val="24"/>
          <w:szCs w:val="24"/>
        </w:rPr>
        <w:t>3</w:t>
      </w:r>
      <w:r w:rsidR="00A7760A" w:rsidRPr="008C4050">
        <w:rPr>
          <w:rFonts w:cstheme="minorHAnsi"/>
          <w:b/>
          <w:bCs/>
          <w:sz w:val="24"/>
          <w:szCs w:val="24"/>
        </w:rPr>
        <w:t xml:space="preserve"> r.</w:t>
      </w:r>
    </w:p>
    <w:p w14:paraId="3A25ED45" w14:textId="77777777" w:rsidR="00671CF6" w:rsidRPr="008C4050" w:rsidRDefault="00671CF6" w:rsidP="00671CF6">
      <w:pPr>
        <w:spacing w:after="0" w:line="0" w:lineRule="atLeast"/>
        <w:contextualSpacing/>
        <w:jc w:val="both"/>
        <w:rPr>
          <w:rFonts w:cstheme="minorHAnsi"/>
          <w:sz w:val="24"/>
          <w:szCs w:val="24"/>
        </w:rPr>
      </w:pPr>
    </w:p>
    <w:tbl>
      <w:tblPr>
        <w:tblpPr w:leftFromText="141" w:rightFromText="141" w:vertAnchor="text" w:horzAnchor="margin" w:tblpY="-23"/>
        <w:tblW w:w="95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3544"/>
        <w:gridCol w:w="1701"/>
        <w:gridCol w:w="1701"/>
        <w:gridCol w:w="1786"/>
        <w:gridCol w:w="160"/>
      </w:tblGrid>
      <w:tr w:rsidR="00671CF6" w:rsidRPr="008C4050" w14:paraId="32FEDF04" w14:textId="77777777" w:rsidTr="00BE5781">
        <w:trPr>
          <w:gridAfter w:val="1"/>
          <w:wAfter w:w="160" w:type="dxa"/>
          <w:trHeight w:val="458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E7E6E6"/>
            <w:hideMark/>
          </w:tcPr>
          <w:p w14:paraId="5C0C31C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LP</w:t>
            </w:r>
          </w:p>
          <w:p w14:paraId="5ADE8498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E7E6E6"/>
            <w:hideMark/>
          </w:tcPr>
          <w:p w14:paraId="2591AB3D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Nazwa jednostki</w:t>
            </w:r>
          </w:p>
          <w:p w14:paraId="60630BD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E7E6E6"/>
            <w:hideMark/>
          </w:tcPr>
          <w:p w14:paraId="52CA1849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Kwota przekazania</w:t>
            </w:r>
          </w:p>
          <w:p w14:paraId="2E1298EA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E7E6E6"/>
            <w:hideMark/>
          </w:tcPr>
          <w:p w14:paraId="1A810E2B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Kwota wykorzystana</w:t>
            </w:r>
          </w:p>
          <w:p w14:paraId="64095432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E7E6E6"/>
            <w:hideMark/>
          </w:tcPr>
          <w:p w14:paraId="54EFF46E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Kwota dotacji podlegająca zwrotowi</w:t>
            </w:r>
          </w:p>
          <w:p w14:paraId="1480F9E1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71CF6" w:rsidRPr="008C4050" w14:paraId="2EA08FF4" w14:textId="77777777" w:rsidTr="00BE5781">
        <w:trPr>
          <w:trHeight w:val="465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76BE71B8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031D94D0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20E29182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2EF4E692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hideMark/>
          </w:tcPr>
          <w:p w14:paraId="043E3E51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63A5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71CF6" w:rsidRPr="008C4050" w14:paraId="5F28E381" w14:textId="77777777" w:rsidTr="00BE5781">
        <w:trPr>
          <w:trHeight w:val="553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0BF436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489B65D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Fundacja "Przekraczać granice"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225CF7F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15 000,00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F962071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15 000,00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D6758B5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50C2E06F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4F3B6564" w14:textId="77777777" w:rsidTr="00BE5781">
        <w:trPr>
          <w:trHeight w:val="58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EACBC42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3BEF524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Uniwersytet Trzeciego Wieku Gminy Kleszczów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FCF0C4A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140 000,00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5176526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140 000,00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D903CB7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2176377C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5296CCAE" w14:textId="77777777" w:rsidTr="00BE5781">
        <w:trPr>
          <w:trHeight w:val="735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4AD82E6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F8375A9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Stowarzyszenie Górników Gminy Kleszczów "Gwarek Brunatny"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5D8DD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F9D9BE2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10 000,00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C7201D8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3CBDA604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6666911C" w14:textId="77777777" w:rsidTr="00BE5781">
        <w:trPr>
          <w:trHeight w:val="709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371842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2AA8F25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cstheme="minorHAnsi"/>
              </w:rPr>
            </w:pPr>
            <w:r w:rsidRPr="008C4050">
              <w:rPr>
                <w:rFonts w:cstheme="minorHAnsi"/>
              </w:rPr>
              <w:t>Stowarzyszenie Ochotnicza Straż Pożarna w Kleszczowie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44238F7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B9009E2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10 000,00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FD81F1B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012E4054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2E23FB98" w14:textId="77777777" w:rsidTr="00BE5781">
        <w:trPr>
          <w:trHeight w:val="55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7D9BAAA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6DAC261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cstheme="minorHAnsi"/>
              </w:rPr>
            </w:pPr>
            <w:r w:rsidRPr="008C4050">
              <w:rPr>
                <w:rFonts w:cstheme="minorHAnsi"/>
              </w:rPr>
              <w:t xml:space="preserve">Koło Gospodyń Wiejskich </w:t>
            </w:r>
            <w:proofErr w:type="spellStart"/>
            <w:r w:rsidRPr="008C4050">
              <w:rPr>
                <w:rFonts w:cstheme="minorHAnsi"/>
              </w:rPr>
              <w:t>Woliczanki</w:t>
            </w:r>
            <w:proofErr w:type="spellEnd"/>
            <w:r w:rsidRPr="008C4050">
              <w:rPr>
                <w:rFonts w:cstheme="minorHAnsi"/>
              </w:rPr>
              <w:t xml:space="preserve"> </w:t>
            </w:r>
          </w:p>
          <w:p w14:paraId="515FED09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8155E64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3 100,00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D3004B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2 763,00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7BEE82E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337,00 zł</w:t>
            </w:r>
          </w:p>
        </w:tc>
        <w:tc>
          <w:tcPr>
            <w:tcW w:w="160" w:type="dxa"/>
            <w:vAlign w:val="center"/>
            <w:hideMark/>
          </w:tcPr>
          <w:p w14:paraId="31DE09A0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611F688D" w14:textId="77777777" w:rsidTr="00BE5781">
        <w:trPr>
          <w:trHeight w:val="539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77C019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E115CAB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Stowarzyszenie Polski Czerwony Krzyż Łódzki Oddział Okręgowy Polskiego Czerwonego Krzyża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B1CE0F2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20 000,00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DEE48B4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20 000,00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9680258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562EEBF8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19AF892E" w14:textId="77777777" w:rsidTr="00BE5781">
        <w:trPr>
          <w:trHeight w:val="519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CFAD2CD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0D75B354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 xml:space="preserve">Fundacja </w:t>
            </w:r>
            <w:proofErr w:type="spellStart"/>
            <w:r w:rsidRPr="008C4050">
              <w:rPr>
                <w:rFonts w:cstheme="minorHAnsi"/>
              </w:rPr>
              <w:t>Servire</w:t>
            </w:r>
            <w:proofErr w:type="spellEnd"/>
            <w:r w:rsidRPr="008C4050">
              <w:rPr>
                <w:rFonts w:cstheme="minorHAnsi"/>
              </w:rPr>
              <w:t xml:space="preserve"> </w:t>
            </w:r>
            <w:proofErr w:type="spellStart"/>
            <w:r w:rsidRPr="008C4050">
              <w:rPr>
                <w:rFonts w:cstheme="minorHAnsi"/>
              </w:rPr>
              <w:t>Homini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76D6179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9 360,00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A41557F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7 546,42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779AA65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1813,58 zł</w:t>
            </w:r>
          </w:p>
        </w:tc>
        <w:tc>
          <w:tcPr>
            <w:tcW w:w="160" w:type="dxa"/>
            <w:vAlign w:val="center"/>
            <w:hideMark/>
          </w:tcPr>
          <w:p w14:paraId="118AECEA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41B72E07" w14:textId="77777777" w:rsidTr="00BE5781">
        <w:trPr>
          <w:trHeight w:val="541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E2E57B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2E7F58D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 xml:space="preserve">Fundacja </w:t>
            </w:r>
            <w:proofErr w:type="spellStart"/>
            <w:r w:rsidRPr="008C4050">
              <w:rPr>
                <w:rFonts w:cstheme="minorHAnsi"/>
              </w:rPr>
              <w:t>Servire</w:t>
            </w:r>
            <w:proofErr w:type="spellEnd"/>
            <w:r w:rsidRPr="008C4050">
              <w:rPr>
                <w:rFonts w:cstheme="minorHAnsi"/>
              </w:rPr>
              <w:t xml:space="preserve"> </w:t>
            </w:r>
            <w:proofErr w:type="spellStart"/>
            <w:r w:rsidRPr="008C4050">
              <w:rPr>
                <w:rFonts w:cstheme="minorHAnsi"/>
              </w:rPr>
              <w:t>Homini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7C3F59F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6 900,00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3B28E9C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6 864,65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415B2D8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35,35 zł</w:t>
            </w:r>
          </w:p>
        </w:tc>
        <w:tc>
          <w:tcPr>
            <w:tcW w:w="160" w:type="dxa"/>
            <w:vAlign w:val="center"/>
            <w:hideMark/>
          </w:tcPr>
          <w:p w14:paraId="1F7AB67A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69BA0A44" w14:textId="77777777" w:rsidTr="00BE5781">
        <w:trPr>
          <w:trHeight w:val="663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B6D95DD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61B188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Związek Harcerstwa Polskiego Chorągiew Łódzka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888B354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8 000,00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F5497E0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8 000,00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5337AD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0,00 zł</w:t>
            </w:r>
          </w:p>
        </w:tc>
        <w:tc>
          <w:tcPr>
            <w:tcW w:w="160" w:type="dxa"/>
            <w:vAlign w:val="center"/>
            <w:hideMark/>
          </w:tcPr>
          <w:p w14:paraId="228BD6BE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71CF6" w:rsidRPr="008C4050" w14:paraId="7784514C" w14:textId="77777777" w:rsidTr="00BE5781">
        <w:trPr>
          <w:trHeight w:val="674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2128CB57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350D8D04" w14:textId="77777777" w:rsidR="00671CF6" w:rsidRPr="008C4050" w:rsidRDefault="00671CF6" w:rsidP="00BE57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Podsumowanie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63E7A612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222 360,00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48DAF5A7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</w:rPr>
              <w:t>220 174,07 zł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hideMark/>
          </w:tcPr>
          <w:p w14:paraId="130EDDD7" w14:textId="77777777" w:rsidR="00671CF6" w:rsidRPr="008C4050" w:rsidRDefault="00671CF6" w:rsidP="00BE578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8C4050">
              <w:rPr>
                <w:rFonts w:cstheme="minorHAnsi"/>
                <w:sz w:val="24"/>
                <w:szCs w:val="24"/>
              </w:rPr>
              <w:t>2185,93 zł</w:t>
            </w:r>
          </w:p>
        </w:tc>
        <w:tc>
          <w:tcPr>
            <w:tcW w:w="160" w:type="dxa"/>
            <w:vAlign w:val="center"/>
            <w:hideMark/>
          </w:tcPr>
          <w:p w14:paraId="3C61303C" w14:textId="77777777" w:rsidR="00671CF6" w:rsidRPr="008C4050" w:rsidRDefault="00671CF6" w:rsidP="00BE57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A2FD935" w14:textId="77777777" w:rsidR="00671CF6" w:rsidRPr="008C4050" w:rsidRDefault="00671CF6" w:rsidP="00671CF6">
      <w:pPr>
        <w:pStyle w:val="Bezodstpw"/>
        <w:spacing w:line="24" w:lineRule="atLeast"/>
        <w:rPr>
          <w:rFonts w:asciiTheme="minorHAnsi" w:hAnsiTheme="minorHAnsi" w:cstheme="minorHAnsi"/>
        </w:rPr>
      </w:pPr>
      <w:r w:rsidRPr="008C4050">
        <w:rPr>
          <w:rFonts w:asciiTheme="minorHAnsi" w:hAnsiTheme="minorHAnsi" w:cstheme="minorHAnsi"/>
        </w:rPr>
        <w:t>Źródło: Dane sprawozdawcze Referatu Zdrowia, Oświaty, Kultury i Promocji</w:t>
      </w:r>
    </w:p>
    <w:p w14:paraId="2DC53B0B" w14:textId="77777777" w:rsidR="00671CF6" w:rsidRPr="008C4050" w:rsidRDefault="00671CF6" w:rsidP="0082567B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BBF4229" w14:textId="4B1C1D2F" w:rsidR="0018461A" w:rsidRPr="008C4050" w:rsidRDefault="0018461A" w:rsidP="0018461A">
      <w:pPr>
        <w:jc w:val="both"/>
        <w:rPr>
          <w:rFonts w:cstheme="minorHAnsi"/>
          <w:sz w:val="24"/>
          <w:szCs w:val="24"/>
        </w:rPr>
      </w:pPr>
    </w:p>
    <w:p w14:paraId="233F30BD" w14:textId="2271E26D" w:rsidR="008F6121" w:rsidRDefault="00AD473D" w:rsidP="0018461A">
      <w:pPr>
        <w:jc w:val="both"/>
        <w:rPr>
          <w:rFonts w:cstheme="minorHAnsi"/>
          <w:sz w:val="24"/>
          <w:szCs w:val="24"/>
        </w:rPr>
      </w:pP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</w:r>
      <w:r w:rsidRPr="008C4050">
        <w:rPr>
          <w:rFonts w:cstheme="minorHAnsi"/>
          <w:sz w:val="24"/>
          <w:szCs w:val="24"/>
        </w:rPr>
        <w:tab/>
        <w:t xml:space="preserve">Kleszczów, dnia </w:t>
      </w:r>
      <w:r w:rsidR="00671CF6" w:rsidRPr="008C4050">
        <w:rPr>
          <w:rFonts w:cstheme="minorHAnsi"/>
          <w:sz w:val="24"/>
          <w:szCs w:val="24"/>
        </w:rPr>
        <w:t>2</w:t>
      </w:r>
      <w:r w:rsidR="008C4050">
        <w:rPr>
          <w:rFonts w:cstheme="minorHAnsi"/>
          <w:sz w:val="24"/>
          <w:szCs w:val="24"/>
        </w:rPr>
        <w:t>5</w:t>
      </w:r>
      <w:r w:rsidRPr="008C4050">
        <w:rPr>
          <w:rFonts w:cstheme="minorHAnsi"/>
          <w:sz w:val="24"/>
          <w:szCs w:val="24"/>
        </w:rPr>
        <w:t>.0</w:t>
      </w:r>
      <w:r w:rsidR="003F25CE" w:rsidRPr="008C4050">
        <w:rPr>
          <w:rFonts w:cstheme="minorHAnsi"/>
          <w:sz w:val="24"/>
          <w:szCs w:val="24"/>
        </w:rPr>
        <w:t>4</w:t>
      </w:r>
      <w:r w:rsidRPr="008C4050">
        <w:rPr>
          <w:rFonts w:cstheme="minorHAnsi"/>
          <w:sz w:val="24"/>
          <w:szCs w:val="24"/>
        </w:rPr>
        <w:t>.202</w:t>
      </w:r>
      <w:r w:rsidR="00671CF6" w:rsidRPr="008C4050">
        <w:rPr>
          <w:rFonts w:cstheme="minorHAnsi"/>
          <w:sz w:val="24"/>
          <w:szCs w:val="24"/>
        </w:rPr>
        <w:t>4</w:t>
      </w:r>
      <w:r w:rsidRPr="008C4050">
        <w:rPr>
          <w:rFonts w:cstheme="minorHAnsi"/>
          <w:sz w:val="24"/>
          <w:szCs w:val="24"/>
        </w:rPr>
        <w:t xml:space="preserve"> r.</w:t>
      </w:r>
    </w:p>
    <w:p w14:paraId="6E13E308" w14:textId="77777777" w:rsidR="001463E9" w:rsidRDefault="001463E9" w:rsidP="0018461A">
      <w:pPr>
        <w:jc w:val="both"/>
        <w:rPr>
          <w:rFonts w:cstheme="minorHAnsi"/>
          <w:sz w:val="24"/>
          <w:szCs w:val="24"/>
        </w:rPr>
      </w:pPr>
    </w:p>
    <w:p w14:paraId="01032853" w14:textId="77777777" w:rsidR="001463E9" w:rsidRDefault="001463E9" w:rsidP="0018461A">
      <w:pPr>
        <w:jc w:val="both"/>
        <w:rPr>
          <w:rFonts w:cstheme="minorHAnsi"/>
          <w:sz w:val="24"/>
          <w:szCs w:val="24"/>
        </w:rPr>
      </w:pPr>
    </w:p>
    <w:p w14:paraId="2502821B" w14:textId="2D6967B4" w:rsidR="001463E9" w:rsidRPr="001463E9" w:rsidRDefault="001463E9" w:rsidP="001463E9">
      <w:pPr>
        <w:ind w:left="4820"/>
        <w:jc w:val="center"/>
        <w:rPr>
          <w:rFonts w:cstheme="minorHAnsi"/>
          <w:b/>
          <w:bCs/>
          <w:sz w:val="24"/>
          <w:szCs w:val="24"/>
        </w:rPr>
      </w:pPr>
      <w:r w:rsidRPr="001463E9">
        <w:rPr>
          <w:rFonts w:cstheme="minorHAnsi"/>
          <w:b/>
          <w:bCs/>
          <w:sz w:val="24"/>
          <w:szCs w:val="24"/>
        </w:rPr>
        <w:t>Wójt Gminy Kleszczów</w:t>
      </w:r>
      <w:r w:rsidRPr="001463E9">
        <w:rPr>
          <w:rFonts w:cstheme="minorHAnsi"/>
          <w:b/>
          <w:bCs/>
          <w:sz w:val="24"/>
          <w:szCs w:val="24"/>
        </w:rPr>
        <w:br/>
      </w:r>
      <w:r w:rsidRPr="001463E9">
        <w:rPr>
          <w:rFonts w:cstheme="minorHAnsi"/>
          <w:b/>
          <w:bCs/>
          <w:sz w:val="24"/>
          <w:szCs w:val="24"/>
        </w:rPr>
        <w:br/>
        <w:t>Sławomir Chojnowski</w:t>
      </w:r>
    </w:p>
    <w:sectPr w:rsidR="001463E9" w:rsidRPr="001463E9" w:rsidSect="001F730A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738B" w14:textId="77777777" w:rsidR="001F730A" w:rsidRDefault="001F730A" w:rsidP="007D7FD9">
      <w:pPr>
        <w:spacing w:after="0" w:line="240" w:lineRule="auto"/>
      </w:pPr>
      <w:r>
        <w:separator/>
      </w:r>
    </w:p>
  </w:endnote>
  <w:endnote w:type="continuationSeparator" w:id="0">
    <w:p w14:paraId="2946B22E" w14:textId="77777777" w:rsidR="001F730A" w:rsidRDefault="001F730A" w:rsidP="007D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1349" w14:textId="77777777" w:rsidR="001F730A" w:rsidRDefault="001F730A" w:rsidP="007D7FD9">
      <w:pPr>
        <w:spacing w:after="0" w:line="240" w:lineRule="auto"/>
      </w:pPr>
      <w:r>
        <w:separator/>
      </w:r>
    </w:p>
  </w:footnote>
  <w:footnote w:type="continuationSeparator" w:id="0">
    <w:p w14:paraId="2239D030" w14:textId="77777777" w:rsidR="001F730A" w:rsidRDefault="001F730A" w:rsidP="007D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316"/>
    <w:multiLevelType w:val="hybridMultilevel"/>
    <w:tmpl w:val="F5240A2C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B6F62"/>
    <w:multiLevelType w:val="hybridMultilevel"/>
    <w:tmpl w:val="887C5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C4208"/>
    <w:multiLevelType w:val="hybridMultilevel"/>
    <w:tmpl w:val="D75A207A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F747533"/>
    <w:multiLevelType w:val="hybridMultilevel"/>
    <w:tmpl w:val="D632E3E6"/>
    <w:lvl w:ilvl="0" w:tplc="042C52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809A6"/>
    <w:multiLevelType w:val="hybridMultilevel"/>
    <w:tmpl w:val="331AE31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88B460D"/>
    <w:multiLevelType w:val="hybridMultilevel"/>
    <w:tmpl w:val="415AA7AE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1F8204F2"/>
    <w:multiLevelType w:val="hybridMultilevel"/>
    <w:tmpl w:val="E662BE96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63D63"/>
    <w:multiLevelType w:val="hybridMultilevel"/>
    <w:tmpl w:val="91DE8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C5653"/>
    <w:multiLevelType w:val="hybridMultilevel"/>
    <w:tmpl w:val="E3BA17A0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F5DD2"/>
    <w:multiLevelType w:val="hybridMultilevel"/>
    <w:tmpl w:val="E564E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18E9"/>
    <w:multiLevelType w:val="hybridMultilevel"/>
    <w:tmpl w:val="82EAB5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087A12"/>
    <w:multiLevelType w:val="hybridMultilevel"/>
    <w:tmpl w:val="3E62B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E3AAA"/>
    <w:multiLevelType w:val="hybridMultilevel"/>
    <w:tmpl w:val="9326BA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3" w15:restartNumberingAfterBreak="0">
    <w:nsid w:val="3CC16BC2"/>
    <w:multiLevelType w:val="hybridMultilevel"/>
    <w:tmpl w:val="C06EE5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E06F2"/>
    <w:multiLevelType w:val="hybridMultilevel"/>
    <w:tmpl w:val="F29857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6B1294B"/>
    <w:multiLevelType w:val="hybridMultilevel"/>
    <w:tmpl w:val="B4501240"/>
    <w:lvl w:ilvl="0" w:tplc="8530EB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479B4"/>
    <w:multiLevelType w:val="hybridMultilevel"/>
    <w:tmpl w:val="83A84B48"/>
    <w:lvl w:ilvl="0" w:tplc="858A6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1939F7"/>
    <w:multiLevelType w:val="hybridMultilevel"/>
    <w:tmpl w:val="F08001C2"/>
    <w:lvl w:ilvl="0" w:tplc="12886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B2ED8"/>
    <w:multiLevelType w:val="hybridMultilevel"/>
    <w:tmpl w:val="B4362EE8"/>
    <w:lvl w:ilvl="0" w:tplc="8530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C10F2"/>
    <w:multiLevelType w:val="hybridMultilevel"/>
    <w:tmpl w:val="9B86D2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FA1678"/>
    <w:multiLevelType w:val="hybridMultilevel"/>
    <w:tmpl w:val="A05461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40C2A"/>
    <w:multiLevelType w:val="hybridMultilevel"/>
    <w:tmpl w:val="9DE2600E"/>
    <w:lvl w:ilvl="0" w:tplc="A2924B5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FE0526"/>
    <w:multiLevelType w:val="hybridMultilevel"/>
    <w:tmpl w:val="53541DF0"/>
    <w:lvl w:ilvl="0" w:tplc="A2924B5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63B6E"/>
    <w:multiLevelType w:val="hybridMultilevel"/>
    <w:tmpl w:val="339E973C"/>
    <w:lvl w:ilvl="0" w:tplc="44C49D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C562F"/>
    <w:multiLevelType w:val="hybridMultilevel"/>
    <w:tmpl w:val="1E807D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EC7650"/>
    <w:multiLevelType w:val="hybridMultilevel"/>
    <w:tmpl w:val="6AB65B0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8FD6F8D"/>
    <w:multiLevelType w:val="hybridMultilevel"/>
    <w:tmpl w:val="91108064"/>
    <w:lvl w:ilvl="0" w:tplc="D764B510">
      <w:start w:val="2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57A91"/>
    <w:multiLevelType w:val="hybridMultilevel"/>
    <w:tmpl w:val="B82E3B02"/>
    <w:lvl w:ilvl="0" w:tplc="8530E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1028B"/>
    <w:multiLevelType w:val="hybridMultilevel"/>
    <w:tmpl w:val="E294C5A2"/>
    <w:lvl w:ilvl="0" w:tplc="5E8488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B348CE"/>
    <w:multiLevelType w:val="hybridMultilevel"/>
    <w:tmpl w:val="FC141F46"/>
    <w:lvl w:ilvl="0" w:tplc="22B6E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B2D6E"/>
    <w:multiLevelType w:val="hybridMultilevel"/>
    <w:tmpl w:val="3EC6BD1E"/>
    <w:lvl w:ilvl="0" w:tplc="4732B3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ED41E2"/>
    <w:multiLevelType w:val="hybridMultilevel"/>
    <w:tmpl w:val="65E44D8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DFA27C4"/>
    <w:multiLevelType w:val="hybridMultilevel"/>
    <w:tmpl w:val="E564E2E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3597">
    <w:abstractNumId w:val="22"/>
  </w:num>
  <w:num w:numId="2" w16cid:durableId="1057508522">
    <w:abstractNumId w:val="14"/>
  </w:num>
  <w:num w:numId="3" w16cid:durableId="101649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4546877">
    <w:abstractNumId w:val="9"/>
  </w:num>
  <w:num w:numId="5" w16cid:durableId="1591036719">
    <w:abstractNumId w:val="32"/>
  </w:num>
  <w:num w:numId="6" w16cid:durableId="1492066946">
    <w:abstractNumId w:val="4"/>
  </w:num>
  <w:num w:numId="7" w16cid:durableId="1810633300">
    <w:abstractNumId w:val="21"/>
  </w:num>
  <w:num w:numId="8" w16cid:durableId="876314275">
    <w:abstractNumId w:val="27"/>
  </w:num>
  <w:num w:numId="9" w16cid:durableId="1968243025">
    <w:abstractNumId w:val="18"/>
  </w:num>
  <w:num w:numId="10" w16cid:durableId="1077947211">
    <w:abstractNumId w:val="11"/>
  </w:num>
  <w:num w:numId="11" w16cid:durableId="503402996">
    <w:abstractNumId w:val="31"/>
  </w:num>
  <w:num w:numId="12" w16cid:durableId="198007096">
    <w:abstractNumId w:val="26"/>
  </w:num>
  <w:num w:numId="13" w16cid:durableId="797066159">
    <w:abstractNumId w:val="5"/>
  </w:num>
  <w:num w:numId="14" w16cid:durableId="1796176033">
    <w:abstractNumId w:val="2"/>
  </w:num>
  <w:num w:numId="15" w16cid:durableId="1430855133">
    <w:abstractNumId w:val="12"/>
  </w:num>
  <w:num w:numId="16" w16cid:durableId="1366713282">
    <w:abstractNumId w:val="3"/>
  </w:num>
  <w:num w:numId="17" w16cid:durableId="257838857">
    <w:abstractNumId w:val="17"/>
  </w:num>
  <w:num w:numId="18" w16cid:durableId="37172411">
    <w:abstractNumId w:val="28"/>
  </w:num>
  <w:num w:numId="19" w16cid:durableId="232159334">
    <w:abstractNumId w:val="15"/>
  </w:num>
  <w:num w:numId="20" w16cid:durableId="1263689235">
    <w:abstractNumId w:val="23"/>
  </w:num>
  <w:num w:numId="21" w16cid:durableId="1777824922">
    <w:abstractNumId w:val="24"/>
  </w:num>
  <w:num w:numId="22" w16cid:durableId="697505565">
    <w:abstractNumId w:val="29"/>
  </w:num>
  <w:num w:numId="23" w16cid:durableId="928348184">
    <w:abstractNumId w:val="0"/>
  </w:num>
  <w:num w:numId="24" w16cid:durableId="1634018502">
    <w:abstractNumId w:val="6"/>
  </w:num>
  <w:num w:numId="25" w16cid:durableId="178393456">
    <w:abstractNumId w:val="8"/>
  </w:num>
  <w:num w:numId="26" w16cid:durableId="1360620531">
    <w:abstractNumId w:val="13"/>
  </w:num>
  <w:num w:numId="27" w16cid:durableId="933975804">
    <w:abstractNumId w:val="7"/>
  </w:num>
  <w:num w:numId="28" w16cid:durableId="1125932573">
    <w:abstractNumId w:val="19"/>
  </w:num>
  <w:num w:numId="29" w16cid:durableId="284048699">
    <w:abstractNumId w:val="10"/>
  </w:num>
  <w:num w:numId="30" w16cid:durableId="2090037402">
    <w:abstractNumId w:val="30"/>
  </w:num>
  <w:num w:numId="31" w16cid:durableId="1564410142">
    <w:abstractNumId w:val="25"/>
  </w:num>
  <w:num w:numId="32" w16cid:durableId="434055319">
    <w:abstractNumId w:val="20"/>
  </w:num>
  <w:num w:numId="33" w16cid:durableId="2132556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BB"/>
    <w:rsid w:val="0000344B"/>
    <w:rsid w:val="000114C7"/>
    <w:rsid w:val="00014596"/>
    <w:rsid w:val="00041CD4"/>
    <w:rsid w:val="0004370D"/>
    <w:rsid w:val="0007617A"/>
    <w:rsid w:val="00085066"/>
    <w:rsid w:val="00092C49"/>
    <w:rsid w:val="000A154C"/>
    <w:rsid w:val="000A4FD0"/>
    <w:rsid w:val="000A73C7"/>
    <w:rsid w:val="000B014A"/>
    <w:rsid w:val="000B66EB"/>
    <w:rsid w:val="000B78F2"/>
    <w:rsid w:val="000E6AC4"/>
    <w:rsid w:val="000F5BF8"/>
    <w:rsid w:val="000F6C3B"/>
    <w:rsid w:val="00101A3B"/>
    <w:rsid w:val="001050A0"/>
    <w:rsid w:val="0011076A"/>
    <w:rsid w:val="00110F54"/>
    <w:rsid w:val="001176D3"/>
    <w:rsid w:val="00123D6C"/>
    <w:rsid w:val="001258AB"/>
    <w:rsid w:val="0014607C"/>
    <w:rsid w:val="001463E9"/>
    <w:rsid w:val="001734BA"/>
    <w:rsid w:val="0018461A"/>
    <w:rsid w:val="001925B3"/>
    <w:rsid w:val="001A3D74"/>
    <w:rsid w:val="001B0E24"/>
    <w:rsid w:val="001C4AE7"/>
    <w:rsid w:val="001D31E5"/>
    <w:rsid w:val="001D3288"/>
    <w:rsid w:val="001E40F9"/>
    <w:rsid w:val="001F730A"/>
    <w:rsid w:val="00211998"/>
    <w:rsid w:val="002339E1"/>
    <w:rsid w:val="00247AFD"/>
    <w:rsid w:val="00277EDA"/>
    <w:rsid w:val="002A0A92"/>
    <w:rsid w:val="002A13B6"/>
    <w:rsid w:val="002B656F"/>
    <w:rsid w:val="002B6F28"/>
    <w:rsid w:val="002D1636"/>
    <w:rsid w:val="002E26DB"/>
    <w:rsid w:val="002E31EE"/>
    <w:rsid w:val="002F0865"/>
    <w:rsid w:val="003276F8"/>
    <w:rsid w:val="00332DBB"/>
    <w:rsid w:val="003331E3"/>
    <w:rsid w:val="003354B7"/>
    <w:rsid w:val="00352D60"/>
    <w:rsid w:val="0036208F"/>
    <w:rsid w:val="003659C1"/>
    <w:rsid w:val="00365A36"/>
    <w:rsid w:val="00380D4B"/>
    <w:rsid w:val="00380FE9"/>
    <w:rsid w:val="003950F8"/>
    <w:rsid w:val="0039739E"/>
    <w:rsid w:val="003A123A"/>
    <w:rsid w:val="003B471E"/>
    <w:rsid w:val="003C5F69"/>
    <w:rsid w:val="003D09C0"/>
    <w:rsid w:val="003E086C"/>
    <w:rsid w:val="003E2A52"/>
    <w:rsid w:val="003F25CE"/>
    <w:rsid w:val="0042111D"/>
    <w:rsid w:val="004220C4"/>
    <w:rsid w:val="0044735F"/>
    <w:rsid w:val="004545DC"/>
    <w:rsid w:val="00464101"/>
    <w:rsid w:val="00467296"/>
    <w:rsid w:val="004744B0"/>
    <w:rsid w:val="00490F3E"/>
    <w:rsid w:val="004A15EF"/>
    <w:rsid w:val="004B2968"/>
    <w:rsid w:val="004C23CF"/>
    <w:rsid w:val="004C3738"/>
    <w:rsid w:val="004C467A"/>
    <w:rsid w:val="004C60BB"/>
    <w:rsid w:val="004C7200"/>
    <w:rsid w:val="004D26F0"/>
    <w:rsid w:val="004D59D8"/>
    <w:rsid w:val="004F5EC8"/>
    <w:rsid w:val="00516950"/>
    <w:rsid w:val="00520A1D"/>
    <w:rsid w:val="00526E80"/>
    <w:rsid w:val="00541434"/>
    <w:rsid w:val="00550EEF"/>
    <w:rsid w:val="00553BA8"/>
    <w:rsid w:val="00560AC6"/>
    <w:rsid w:val="005733D1"/>
    <w:rsid w:val="00580CCA"/>
    <w:rsid w:val="005818DA"/>
    <w:rsid w:val="005A6A7C"/>
    <w:rsid w:val="005D5381"/>
    <w:rsid w:val="00635419"/>
    <w:rsid w:val="00641380"/>
    <w:rsid w:val="00671CF6"/>
    <w:rsid w:val="006771AA"/>
    <w:rsid w:val="00677256"/>
    <w:rsid w:val="006903C1"/>
    <w:rsid w:val="00692369"/>
    <w:rsid w:val="00693DE8"/>
    <w:rsid w:val="006A0ABC"/>
    <w:rsid w:val="006A6023"/>
    <w:rsid w:val="006A6630"/>
    <w:rsid w:val="006B688C"/>
    <w:rsid w:val="007124BD"/>
    <w:rsid w:val="00714C0F"/>
    <w:rsid w:val="00721A9E"/>
    <w:rsid w:val="00733906"/>
    <w:rsid w:val="00734E09"/>
    <w:rsid w:val="007401A2"/>
    <w:rsid w:val="007461BA"/>
    <w:rsid w:val="00755D23"/>
    <w:rsid w:val="00774542"/>
    <w:rsid w:val="00776F35"/>
    <w:rsid w:val="0077724F"/>
    <w:rsid w:val="00790850"/>
    <w:rsid w:val="00793964"/>
    <w:rsid w:val="007D130C"/>
    <w:rsid w:val="007D7F74"/>
    <w:rsid w:val="007D7FD9"/>
    <w:rsid w:val="007F4BFF"/>
    <w:rsid w:val="007F66E2"/>
    <w:rsid w:val="0082567B"/>
    <w:rsid w:val="00862E5F"/>
    <w:rsid w:val="00887310"/>
    <w:rsid w:val="008944BA"/>
    <w:rsid w:val="008A3FB3"/>
    <w:rsid w:val="008C4050"/>
    <w:rsid w:val="008D7867"/>
    <w:rsid w:val="008E1E21"/>
    <w:rsid w:val="008F6121"/>
    <w:rsid w:val="0090688C"/>
    <w:rsid w:val="00912B91"/>
    <w:rsid w:val="00924ED1"/>
    <w:rsid w:val="00925952"/>
    <w:rsid w:val="00934904"/>
    <w:rsid w:val="00943EAF"/>
    <w:rsid w:val="00957462"/>
    <w:rsid w:val="009601B5"/>
    <w:rsid w:val="00966A1E"/>
    <w:rsid w:val="00986144"/>
    <w:rsid w:val="00990FA2"/>
    <w:rsid w:val="00992E09"/>
    <w:rsid w:val="00994CA4"/>
    <w:rsid w:val="00997A06"/>
    <w:rsid w:val="009B4F5F"/>
    <w:rsid w:val="009B742A"/>
    <w:rsid w:val="009D2022"/>
    <w:rsid w:val="009D6156"/>
    <w:rsid w:val="00A0134E"/>
    <w:rsid w:val="00A142AA"/>
    <w:rsid w:val="00A33E44"/>
    <w:rsid w:val="00A652E4"/>
    <w:rsid w:val="00A7760A"/>
    <w:rsid w:val="00A905B7"/>
    <w:rsid w:val="00A96239"/>
    <w:rsid w:val="00A96888"/>
    <w:rsid w:val="00A974C0"/>
    <w:rsid w:val="00AA576B"/>
    <w:rsid w:val="00AB55B4"/>
    <w:rsid w:val="00AD1C94"/>
    <w:rsid w:val="00AD473D"/>
    <w:rsid w:val="00AD60C4"/>
    <w:rsid w:val="00AE284B"/>
    <w:rsid w:val="00AE7F9D"/>
    <w:rsid w:val="00B22167"/>
    <w:rsid w:val="00B363B3"/>
    <w:rsid w:val="00B5154F"/>
    <w:rsid w:val="00B54DC5"/>
    <w:rsid w:val="00B57E3E"/>
    <w:rsid w:val="00B65A61"/>
    <w:rsid w:val="00B8399F"/>
    <w:rsid w:val="00B969C1"/>
    <w:rsid w:val="00BB039B"/>
    <w:rsid w:val="00BB500E"/>
    <w:rsid w:val="00BB5FCE"/>
    <w:rsid w:val="00BD1CD4"/>
    <w:rsid w:val="00BE3B96"/>
    <w:rsid w:val="00BF10B9"/>
    <w:rsid w:val="00BF1DCA"/>
    <w:rsid w:val="00BF6C04"/>
    <w:rsid w:val="00BF7574"/>
    <w:rsid w:val="00C00318"/>
    <w:rsid w:val="00C11FD7"/>
    <w:rsid w:val="00C22624"/>
    <w:rsid w:val="00C60211"/>
    <w:rsid w:val="00C667A6"/>
    <w:rsid w:val="00C67CB6"/>
    <w:rsid w:val="00C85CD7"/>
    <w:rsid w:val="00C87ABC"/>
    <w:rsid w:val="00C90B48"/>
    <w:rsid w:val="00C94201"/>
    <w:rsid w:val="00CB3E28"/>
    <w:rsid w:val="00CC5E12"/>
    <w:rsid w:val="00CF14F0"/>
    <w:rsid w:val="00CF6910"/>
    <w:rsid w:val="00D021A6"/>
    <w:rsid w:val="00D07981"/>
    <w:rsid w:val="00D13DB1"/>
    <w:rsid w:val="00D206D3"/>
    <w:rsid w:val="00D226A1"/>
    <w:rsid w:val="00D31846"/>
    <w:rsid w:val="00D348DF"/>
    <w:rsid w:val="00D55F97"/>
    <w:rsid w:val="00DC2B90"/>
    <w:rsid w:val="00DE3667"/>
    <w:rsid w:val="00DF3D1C"/>
    <w:rsid w:val="00E50921"/>
    <w:rsid w:val="00E553E5"/>
    <w:rsid w:val="00E7037C"/>
    <w:rsid w:val="00E71104"/>
    <w:rsid w:val="00E85CF8"/>
    <w:rsid w:val="00E979C3"/>
    <w:rsid w:val="00E97F60"/>
    <w:rsid w:val="00EA1E90"/>
    <w:rsid w:val="00EA7FC1"/>
    <w:rsid w:val="00EB02C4"/>
    <w:rsid w:val="00EC72F7"/>
    <w:rsid w:val="00EE3ABE"/>
    <w:rsid w:val="00EF4979"/>
    <w:rsid w:val="00F314DD"/>
    <w:rsid w:val="00F354E4"/>
    <w:rsid w:val="00F408EC"/>
    <w:rsid w:val="00F41A3A"/>
    <w:rsid w:val="00F70CE0"/>
    <w:rsid w:val="00FA0A5D"/>
    <w:rsid w:val="00FB7730"/>
    <w:rsid w:val="00FB78DC"/>
    <w:rsid w:val="00FD0202"/>
    <w:rsid w:val="00FD609A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2BE0"/>
  <w15:chartTrackingRefBased/>
  <w15:docId w15:val="{65DA8FFF-F9B1-421D-A2B9-08EC4BCC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D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7F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7F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7FD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401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1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F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DCA"/>
  </w:style>
  <w:style w:type="paragraph" w:styleId="Stopka">
    <w:name w:val="footer"/>
    <w:basedOn w:val="Normalny"/>
    <w:link w:val="StopkaZnak"/>
    <w:uiPriority w:val="99"/>
    <w:unhideWhenUsed/>
    <w:rsid w:val="00BF1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DCA"/>
  </w:style>
  <w:style w:type="table" w:styleId="Siatkatabelijasna">
    <w:name w:val="Grid Table Light"/>
    <w:basedOn w:val="Standardowy"/>
    <w:uiPriority w:val="40"/>
    <w:rsid w:val="00EC72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7745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basedOn w:val="Normalny"/>
    <w:link w:val="BezodstpwZnak"/>
    <w:uiPriority w:val="1"/>
    <w:qFormat/>
    <w:rsid w:val="00671CF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qFormat/>
    <w:locked/>
    <w:rsid w:val="00671CF6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eszcz&#243;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A7A21-2300-49BF-928C-BB19C2D0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6</Pages>
  <Words>2307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Kmiecik</dc:creator>
  <cp:keywords/>
  <dc:description/>
  <cp:lastModifiedBy>Jakub Braun</cp:lastModifiedBy>
  <cp:revision>11</cp:revision>
  <cp:lastPrinted>2022-04-14T08:25:00Z</cp:lastPrinted>
  <dcterms:created xsi:type="dcterms:W3CDTF">2024-04-17T11:39:00Z</dcterms:created>
  <dcterms:modified xsi:type="dcterms:W3CDTF">2024-04-26T11:56:00Z</dcterms:modified>
</cp:coreProperties>
</file>