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317" w:rsidRPr="00741317" w:rsidRDefault="00741317" w:rsidP="00953343">
      <w:pPr>
        <w:pStyle w:val="Textbody"/>
        <w:jc w:val="center"/>
        <w:rPr>
          <w:rFonts w:asciiTheme="minorHAnsi" w:hAnsiTheme="minorHAnsi" w:cstheme="minorHAnsi"/>
          <w:b/>
          <w:noProof/>
          <w:sz w:val="18"/>
          <w:szCs w:val="18"/>
          <w:lang w:eastAsia="pl-PL"/>
        </w:rPr>
      </w:pPr>
      <w:r>
        <w:rPr>
          <w:noProof/>
          <w:lang w:eastAsia="pl-PL"/>
        </w:rPr>
        <w:tab/>
      </w:r>
      <w:r>
        <w:rPr>
          <w:noProof/>
          <w:lang w:eastAsia="pl-PL"/>
        </w:rPr>
        <w:tab/>
      </w:r>
      <w:r>
        <w:rPr>
          <w:noProof/>
          <w:lang w:eastAsia="pl-PL"/>
        </w:rPr>
        <w:tab/>
      </w:r>
      <w:r>
        <w:rPr>
          <w:noProof/>
          <w:lang w:eastAsia="pl-PL"/>
        </w:rPr>
        <w:tab/>
      </w:r>
      <w:r>
        <w:rPr>
          <w:noProof/>
          <w:lang w:eastAsia="pl-PL"/>
        </w:rPr>
        <w:tab/>
        <w:t xml:space="preserve">   </w:t>
      </w:r>
      <w:r w:rsidRPr="00741317">
        <w:rPr>
          <w:rFonts w:asciiTheme="minorHAnsi" w:hAnsiTheme="minorHAnsi" w:cstheme="minorHAnsi"/>
          <w:b/>
          <w:noProof/>
          <w:sz w:val="18"/>
          <w:szCs w:val="18"/>
          <w:lang w:eastAsia="pl-PL"/>
        </w:rPr>
        <w:t xml:space="preserve">Załącznik nr 1 </w:t>
      </w:r>
    </w:p>
    <w:p w:rsidR="00DF2422" w:rsidRDefault="00741317" w:rsidP="00741317">
      <w:pPr>
        <w:pStyle w:val="Textbody"/>
        <w:ind w:left="5874"/>
        <w:rPr>
          <w:rFonts w:asciiTheme="minorHAnsi" w:hAnsiTheme="minorHAnsi" w:cstheme="minorHAnsi"/>
          <w:noProof/>
          <w:sz w:val="18"/>
          <w:szCs w:val="18"/>
          <w:lang w:eastAsia="pl-PL"/>
        </w:rPr>
      </w:pPr>
      <w:r w:rsidRPr="00741317">
        <w:rPr>
          <w:rFonts w:asciiTheme="minorHAnsi" w:hAnsiTheme="minorHAnsi" w:cstheme="minorHAnsi"/>
          <w:noProof/>
          <w:sz w:val="18"/>
          <w:szCs w:val="18"/>
          <w:lang w:eastAsia="pl-PL"/>
        </w:rPr>
        <w:t xml:space="preserve">do </w:t>
      </w:r>
      <w:r>
        <w:rPr>
          <w:rFonts w:asciiTheme="minorHAnsi" w:hAnsiTheme="minorHAnsi" w:cstheme="minorHAnsi"/>
          <w:noProof/>
          <w:sz w:val="18"/>
          <w:szCs w:val="18"/>
          <w:lang w:eastAsia="pl-PL"/>
        </w:rPr>
        <w:t>ogło</w:t>
      </w:r>
      <w:r w:rsidR="00DF2422">
        <w:rPr>
          <w:rFonts w:asciiTheme="minorHAnsi" w:hAnsiTheme="minorHAnsi" w:cstheme="minorHAnsi"/>
          <w:noProof/>
          <w:sz w:val="18"/>
          <w:szCs w:val="18"/>
          <w:lang w:eastAsia="pl-PL"/>
        </w:rPr>
        <w:t>sz</w:t>
      </w:r>
      <w:r>
        <w:rPr>
          <w:rFonts w:asciiTheme="minorHAnsi" w:hAnsiTheme="minorHAnsi" w:cstheme="minorHAnsi"/>
          <w:noProof/>
          <w:sz w:val="18"/>
          <w:szCs w:val="18"/>
          <w:lang w:eastAsia="pl-PL"/>
        </w:rPr>
        <w:t xml:space="preserve">enia o konkursie ofert </w:t>
      </w:r>
    </w:p>
    <w:p w:rsidR="00953343" w:rsidRPr="00741317" w:rsidRDefault="00DA4DD5" w:rsidP="00741317">
      <w:pPr>
        <w:pStyle w:val="Textbody"/>
        <w:ind w:left="5874"/>
        <w:rPr>
          <w:rFonts w:asciiTheme="minorHAnsi" w:hAnsiTheme="minorHAnsi" w:cstheme="minorHAnsi"/>
          <w:noProof/>
          <w:sz w:val="18"/>
          <w:szCs w:val="18"/>
          <w:lang w:eastAsia="pl-PL"/>
        </w:rPr>
      </w:pPr>
      <w:r>
        <w:rPr>
          <w:rFonts w:asciiTheme="minorHAnsi" w:hAnsiTheme="minorHAnsi" w:cstheme="minorHAnsi"/>
          <w:noProof/>
          <w:sz w:val="18"/>
          <w:szCs w:val="18"/>
          <w:lang w:eastAsia="pl-PL"/>
        </w:rPr>
        <w:t xml:space="preserve">z dnia </w:t>
      </w:r>
      <w:r w:rsidR="00926421">
        <w:rPr>
          <w:rFonts w:asciiTheme="minorHAnsi" w:hAnsiTheme="minorHAnsi" w:cstheme="minorHAnsi"/>
          <w:noProof/>
          <w:sz w:val="18"/>
          <w:szCs w:val="18"/>
          <w:lang w:eastAsia="pl-PL"/>
        </w:rPr>
        <w:t xml:space="preserve">26 września 2022 </w:t>
      </w:r>
      <w:r>
        <w:rPr>
          <w:rFonts w:asciiTheme="minorHAnsi" w:hAnsiTheme="minorHAnsi" w:cstheme="minorHAnsi"/>
          <w:noProof/>
          <w:sz w:val="18"/>
          <w:szCs w:val="18"/>
          <w:lang w:eastAsia="pl-PL"/>
        </w:rPr>
        <w:t>r.</w:t>
      </w:r>
    </w:p>
    <w:p w:rsidR="00741317" w:rsidRDefault="00741317" w:rsidP="00741317">
      <w:pPr>
        <w:pStyle w:val="Textbody"/>
        <w:rPr>
          <w:rFonts w:ascii="Calibri" w:hAnsi="Calibri"/>
          <w:b/>
          <w:color w:val="000000"/>
          <w:sz w:val="24"/>
        </w:rPr>
      </w:pPr>
    </w:p>
    <w:p w:rsidR="00741317" w:rsidRDefault="00741317" w:rsidP="00953343">
      <w:pPr>
        <w:pStyle w:val="Textbody"/>
        <w:jc w:val="center"/>
        <w:rPr>
          <w:rFonts w:ascii="Calibri" w:hAnsi="Calibri"/>
          <w:b/>
          <w:color w:val="000000"/>
          <w:sz w:val="24"/>
        </w:rPr>
      </w:pPr>
    </w:p>
    <w:p w:rsidR="00741317" w:rsidRDefault="00741317" w:rsidP="00741317">
      <w:pPr>
        <w:pStyle w:val="Textbody"/>
        <w:jc w:val="center"/>
        <w:rPr>
          <w:rFonts w:ascii="Calibri" w:hAnsi="Calibri"/>
          <w:b/>
          <w:color w:val="000000"/>
          <w:sz w:val="24"/>
        </w:rPr>
      </w:pPr>
      <w:r w:rsidRPr="00741317">
        <w:rPr>
          <w:rFonts w:ascii="Calibri" w:eastAsia="Times New Roman" w:hAnsi="Calibri" w:cs="Times New Roman"/>
          <w:noProof/>
          <w:kern w:val="0"/>
          <w:sz w:val="22"/>
          <w:szCs w:val="22"/>
          <w:lang w:eastAsia="pl-PL"/>
        </w:rPr>
        <w:drawing>
          <wp:inline distT="0" distB="0" distL="0" distR="0" wp14:anchorId="3D9C8E9A" wp14:editId="3A179000">
            <wp:extent cx="1217295" cy="1276350"/>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7295" cy="1276350"/>
                    </a:xfrm>
                    <a:prstGeom prst="rect">
                      <a:avLst/>
                    </a:prstGeom>
                    <a:noFill/>
                  </pic:spPr>
                </pic:pic>
              </a:graphicData>
            </a:graphic>
          </wp:inline>
        </w:drawing>
      </w:r>
    </w:p>
    <w:p w:rsidR="00741317" w:rsidRDefault="00741317" w:rsidP="00953343">
      <w:pPr>
        <w:pStyle w:val="Textbody"/>
        <w:jc w:val="center"/>
        <w:rPr>
          <w:rFonts w:ascii="Calibri" w:hAnsi="Calibri"/>
          <w:b/>
          <w:color w:val="000000"/>
          <w:sz w:val="24"/>
        </w:rPr>
      </w:pPr>
    </w:p>
    <w:p w:rsidR="00741317" w:rsidRDefault="00741317" w:rsidP="00953343">
      <w:pPr>
        <w:pStyle w:val="Textbody"/>
        <w:jc w:val="center"/>
        <w:rPr>
          <w:rFonts w:ascii="Calibri" w:hAnsi="Calibri"/>
          <w:b/>
          <w:color w:val="000000"/>
          <w:sz w:val="24"/>
        </w:rPr>
      </w:pPr>
    </w:p>
    <w:p w:rsidR="00953343" w:rsidRPr="00F73FF2" w:rsidRDefault="00953343" w:rsidP="00953343">
      <w:pPr>
        <w:pStyle w:val="Textbody"/>
        <w:jc w:val="center"/>
        <w:rPr>
          <w:rFonts w:ascii="Calibri" w:hAnsi="Calibri"/>
          <w:b/>
          <w:color w:val="000000"/>
          <w:sz w:val="24"/>
        </w:rPr>
      </w:pPr>
      <w:r w:rsidRPr="00F73FF2">
        <w:rPr>
          <w:rFonts w:ascii="Calibri" w:hAnsi="Calibri"/>
          <w:b/>
          <w:color w:val="000000"/>
          <w:sz w:val="24"/>
        </w:rPr>
        <w:t xml:space="preserve">Program </w:t>
      </w:r>
      <w:r>
        <w:rPr>
          <w:rFonts w:ascii="Calibri" w:hAnsi="Calibri" w:cs="Calibri"/>
          <w:b/>
          <w:bCs/>
          <w:color w:val="000000"/>
          <w:sz w:val="24"/>
          <w:szCs w:val="24"/>
        </w:rPr>
        <w:t>polityki z</w:t>
      </w:r>
      <w:r w:rsidRPr="00B71A05">
        <w:rPr>
          <w:rFonts w:ascii="Calibri" w:hAnsi="Calibri" w:cs="Calibri"/>
          <w:b/>
          <w:bCs/>
          <w:color w:val="000000"/>
          <w:sz w:val="24"/>
          <w:szCs w:val="24"/>
        </w:rPr>
        <w:t>drowotnej</w:t>
      </w:r>
    </w:p>
    <w:p w:rsidR="00953343" w:rsidRDefault="00953343" w:rsidP="00953343">
      <w:pPr>
        <w:pStyle w:val="Textbody"/>
        <w:jc w:val="center"/>
        <w:rPr>
          <w:rFonts w:ascii="Calibri" w:hAnsi="Calibri"/>
          <w:b/>
          <w:color w:val="000000"/>
          <w:sz w:val="24"/>
        </w:rPr>
      </w:pPr>
      <w:r>
        <w:rPr>
          <w:rFonts w:ascii="Calibri" w:hAnsi="Calibri"/>
          <w:b/>
          <w:color w:val="000000"/>
          <w:sz w:val="24"/>
        </w:rPr>
        <w:t>Gminy Kleszczów</w:t>
      </w:r>
    </w:p>
    <w:p w:rsidR="00953343" w:rsidRPr="00F73FF2" w:rsidRDefault="00953343" w:rsidP="00953343">
      <w:pPr>
        <w:pStyle w:val="Textbody"/>
        <w:jc w:val="center"/>
        <w:rPr>
          <w:rFonts w:ascii="Calibri" w:hAnsi="Calibri"/>
          <w:b/>
          <w:color w:val="000000"/>
          <w:sz w:val="24"/>
        </w:rPr>
      </w:pPr>
      <w:r>
        <w:rPr>
          <w:rFonts w:ascii="Calibri" w:hAnsi="Calibri"/>
          <w:b/>
          <w:color w:val="000000"/>
          <w:sz w:val="24"/>
        </w:rPr>
        <w:t>na lata 2021-2024</w:t>
      </w:r>
      <w:bookmarkStart w:id="0" w:name="_GoBack"/>
      <w:bookmarkEnd w:id="0"/>
    </w:p>
    <w:p w:rsidR="00953343" w:rsidRPr="00F73FF2" w:rsidRDefault="00953343" w:rsidP="00953343">
      <w:pPr>
        <w:pStyle w:val="Textbody"/>
        <w:jc w:val="center"/>
        <w:rPr>
          <w:rFonts w:ascii="Calibri" w:hAnsi="Calibri"/>
          <w:b/>
          <w:color w:val="000000"/>
          <w:sz w:val="24"/>
        </w:rPr>
      </w:pPr>
    </w:p>
    <w:p w:rsidR="00953343" w:rsidRPr="00F73FF2" w:rsidRDefault="00953343" w:rsidP="00953343">
      <w:pPr>
        <w:pStyle w:val="Textbody"/>
        <w:jc w:val="center"/>
        <w:rPr>
          <w:rFonts w:ascii="Calibri" w:hAnsi="Calibri"/>
          <w:b/>
          <w:color w:val="000000"/>
          <w:sz w:val="24"/>
        </w:rPr>
      </w:pPr>
    </w:p>
    <w:p w:rsidR="00953343" w:rsidRPr="00B71A05" w:rsidRDefault="00953343" w:rsidP="00953343">
      <w:pPr>
        <w:pStyle w:val="Textbody"/>
        <w:jc w:val="center"/>
        <w:rPr>
          <w:rFonts w:ascii="Calibri" w:hAnsi="Calibri" w:cs="Calibri"/>
          <w:b/>
          <w:bCs/>
          <w:color w:val="000000"/>
          <w:sz w:val="24"/>
          <w:szCs w:val="24"/>
        </w:rPr>
      </w:pPr>
    </w:p>
    <w:p w:rsidR="00953343" w:rsidRPr="00660036" w:rsidRDefault="00953343" w:rsidP="00953343">
      <w:pPr>
        <w:pStyle w:val="Textbody"/>
        <w:jc w:val="center"/>
        <w:rPr>
          <w:rFonts w:ascii="Calibri" w:hAnsi="Calibri" w:cs="Calibri"/>
          <w:b/>
          <w:bCs/>
          <w:color w:val="000000"/>
          <w:sz w:val="24"/>
          <w:szCs w:val="24"/>
          <w:u w:val="single"/>
        </w:rPr>
      </w:pPr>
      <w:r>
        <w:rPr>
          <w:rFonts w:ascii="Calibri" w:hAnsi="Calibri" w:cs="Calibri"/>
          <w:b/>
          <w:bCs/>
          <w:color w:val="000000"/>
          <w:sz w:val="24"/>
          <w:szCs w:val="24"/>
        </w:rPr>
        <w:t>„</w:t>
      </w:r>
      <w:r w:rsidRPr="00660036">
        <w:rPr>
          <w:rFonts w:ascii="Calibri" w:hAnsi="Calibri" w:cs="Calibri"/>
          <w:b/>
          <w:bCs/>
          <w:color w:val="000000"/>
          <w:sz w:val="24"/>
          <w:szCs w:val="24"/>
          <w:u w:val="single"/>
        </w:rPr>
        <w:t>Program szczepień ochronnych</w:t>
      </w:r>
      <w:r>
        <w:rPr>
          <w:rFonts w:ascii="Calibri" w:hAnsi="Calibri" w:cs="Calibri"/>
          <w:b/>
          <w:bCs/>
          <w:color w:val="000000"/>
          <w:sz w:val="24"/>
          <w:szCs w:val="24"/>
          <w:u w:val="single"/>
        </w:rPr>
        <w:t xml:space="preserve"> </w:t>
      </w:r>
      <w:r w:rsidRPr="00660036">
        <w:rPr>
          <w:rFonts w:ascii="Calibri" w:hAnsi="Calibri" w:cs="Calibri"/>
          <w:b/>
          <w:bCs/>
          <w:color w:val="000000"/>
          <w:sz w:val="24"/>
          <w:szCs w:val="24"/>
          <w:u w:val="single"/>
        </w:rPr>
        <w:t>przeciwko grypie</w:t>
      </w:r>
    </w:p>
    <w:p w:rsidR="00953343" w:rsidRPr="00660036" w:rsidRDefault="00953343" w:rsidP="00953343">
      <w:pPr>
        <w:pStyle w:val="Textbody"/>
        <w:jc w:val="center"/>
        <w:rPr>
          <w:rFonts w:ascii="Calibri" w:hAnsi="Calibri" w:cs="Calibri"/>
          <w:b/>
          <w:bCs/>
          <w:color w:val="000000"/>
          <w:sz w:val="24"/>
          <w:szCs w:val="24"/>
          <w:u w:val="single"/>
        </w:rPr>
      </w:pPr>
      <w:r w:rsidRPr="00660036">
        <w:rPr>
          <w:rFonts w:ascii="Calibri" w:hAnsi="Calibri" w:cs="Calibri"/>
          <w:b/>
          <w:bCs/>
          <w:color w:val="000000"/>
          <w:sz w:val="24"/>
          <w:szCs w:val="24"/>
          <w:u w:val="single"/>
        </w:rPr>
        <w:t xml:space="preserve">dla mieszkańców Gminy </w:t>
      </w:r>
      <w:r>
        <w:rPr>
          <w:rFonts w:ascii="Calibri" w:hAnsi="Calibri" w:cs="Calibri"/>
          <w:b/>
          <w:bCs/>
          <w:color w:val="000000"/>
          <w:sz w:val="24"/>
          <w:szCs w:val="24"/>
          <w:u w:val="single"/>
        </w:rPr>
        <w:t>Kleszczów</w:t>
      </w:r>
      <w:r w:rsidRPr="00660036">
        <w:rPr>
          <w:rFonts w:ascii="Calibri" w:hAnsi="Calibri" w:cs="Calibri"/>
          <w:b/>
          <w:bCs/>
          <w:color w:val="000000"/>
          <w:sz w:val="24"/>
          <w:szCs w:val="24"/>
          <w:u w:val="single"/>
        </w:rPr>
        <w:t xml:space="preserve"> po 65 roku życia</w:t>
      </w:r>
    </w:p>
    <w:p w:rsidR="00953343" w:rsidRPr="00B71A05" w:rsidRDefault="00953343" w:rsidP="00953343">
      <w:pPr>
        <w:pStyle w:val="Textbody"/>
        <w:jc w:val="center"/>
        <w:rPr>
          <w:rFonts w:ascii="Calibri" w:hAnsi="Calibri" w:cs="Calibri"/>
          <w:b/>
          <w:bCs/>
          <w:color w:val="000000"/>
          <w:sz w:val="24"/>
          <w:szCs w:val="24"/>
        </w:rPr>
      </w:pPr>
      <w:r>
        <w:rPr>
          <w:rFonts w:ascii="Calibri" w:hAnsi="Calibri" w:cs="Calibri"/>
          <w:b/>
          <w:bCs/>
          <w:color w:val="000000"/>
          <w:sz w:val="24"/>
          <w:szCs w:val="24"/>
          <w:u w:val="single"/>
        </w:rPr>
        <w:t>na lata 2021 - 2024</w:t>
      </w:r>
      <w:r w:rsidRPr="00861EA5">
        <w:rPr>
          <w:rFonts w:ascii="Calibri" w:hAnsi="Calibri" w:cs="Calibri"/>
          <w:b/>
          <w:bCs/>
          <w:color w:val="000000"/>
          <w:sz w:val="24"/>
          <w:szCs w:val="24"/>
        </w:rPr>
        <w:t>”</w:t>
      </w:r>
    </w:p>
    <w:p w:rsidR="00953343" w:rsidRDefault="00953343" w:rsidP="00953343">
      <w:pPr>
        <w:pStyle w:val="Textbody"/>
        <w:jc w:val="center"/>
        <w:rPr>
          <w:rFonts w:ascii="Calibri" w:hAnsi="Calibri"/>
          <w:b/>
          <w:color w:val="000000"/>
          <w:sz w:val="24"/>
        </w:rPr>
      </w:pPr>
    </w:p>
    <w:p w:rsidR="00953343" w:rsidRPr="00F73FF2" w:rsidRDefault="00953343" w:rsidP="00953343">
      <w:pPr>
        <w:pStyle w:val="Textbody"/>
        <w:jc w:val="center"/>
        <w:rPr>
          <w:rFonts w:ascii="Calibri" w:hAnsi="Calibri"/>
          <w:b/>
          <w:color w:val="000000"/>
          <w:sz w:val="24"/>
        </w:rPr>
      </w:pPr>
    </w:p>
    <w:p w:rsidR="00953343" w:rsidRPr="00A51710" w:rsidRDefault="00953343" w:rsidP="00953343">
      <w:pPr>
        <w:pStyle w:val="Textbody"/>
        <w:jc w:val="center"/>
        <w:rPr>
          <w:rFonts w:ascii="Calibri" w:hAnsi="Calibri"/>
          <w:b/>
          <w:color w:val="000000"/>
          <w:sz w:val="22"/>
        </w:rPr>
      </w:pPr>
      <w:r w:rsidRPr="00A51710">
        <w:rPr>
          <w:rFonts w:ascii="Calibri" w:hAnsi="Calibri"/>
          <w:b/>
          <w:color w:val="000000"/>
          <w:sz w:val="22"/>
        </w:rPr>
        <w:t>Projekt programu polityki zdrowotnej został opracowany na podstawie</w:t>
      </w:r>
    </w:p>
    <w:p w:rsidR="00953343" w:rsidRPr="00A51710" w:rsidRDefault="00953343" w:rsidP="00953343">
      <w:pPr>
        <w:pStyle w:val="Textbody"/>
        <w:jc w:val="center"/>
        <w:rPr>
          <w:rFonts w:ascii="Calibri" w:hAnsi="Calibri"/>
          <w:b/>
          <w:color w:val="000000"/>
          <w:sz w:val="22"/>
        </w:rPr>
      </w:pPr>
      <w:r w:rsidRPr="00A51710">
        <w:rPr>
          <w:rFonts w:ascii="Calibri" w:hAnsi="Calibri"/>
          <w:b/>
          <w:color w:val="000000"/>
          <w:sz w:val="22"/>
        </w:rPr>
        <w:t>art. 48 ust. 1 ustawy z dnia 27 sierpnia 2004 r.</w:t>
      </w:r>
    </w:p>
    <w:p w:rsidR="00953343" w:rsidRPr="00A51710" w:rsidRDefault="00953343" w:rsidP="00953343">
      <w:pPr>
        <w:pStyle w:val="Textbody"/>
        <w:jc w:val="center"/>
        <w:rPr>
          <w:rFonts w:ascii="Calibri" w:hAnsi="Calibri"/>
          <w:b/>
          <w:color w:val="000000"/>
          <w:sz w:val="22"/>
        </w:rPr>
      </w:pPr>
      <w:r w:rsidRPr="00A51710">
        <w:rPr>
          <w:rFonts w:ascii="Calibri" w:hAnsi="Calibri"/>
          <w:b/>
          <w:color w:val="000000"/>
          <w:sz w:val="22"/>
        </w:rPr>
        <w:t xml:space="preserve">o świadczeniach opieki zdrowotnej finansowanych ze środków publicznych </w:t>
      </w:r>
    </w:p>
    <w:p w:rsidR="00953343" w:rsidRPr="00A51710" w:rsidRDefault="00953343" w:rsidP="00953343">
      <w:pPr>
        <w:pStyle w:val="Textbody"/>
        <w:jc w:val="center"/>
        <w:rPr>
          <w:rFonts w:ascii="Calibri" w:hAnsi="Calibri"/>
          <w:b/>
          <w:color w:val="000000"/>
          <w:sz w:val="22"/>
        </w:rPr>
      </w:pPr>
      <w:r>
        <w:rPr>
          <w:rFonts w:ascii="Calibri" w:hAnsi="Calibri"/>
          <w:b/>
          <w:color w:val="000000"/>
          <w:sz w:val="22"/>
        </w:rPr>
        <w:t>(</w:t>
      </w:r>
      <w:r w:rsidRPr="003464DB">
        <w:rPr>
          <w:rFonts w:ascii="Calibri" w:hAnsi="Calibri"/>
          <w:b/>
          <w:color w:val="000000"/>
          <w:sz w:val="22"/>
        </w:rPr>
        <w:t>Dz.U. 2020 poz. 1398</w:t>
      </w:r>
      <w:r w:rsidRPr="00A51710">
        <w:rPr>
          <w:rFonts w:ascii="Calibri" w:hAnsi="Calibri"/>
          <w:b/>
          <w:color w:val="000000"/>
          <w:sz w:val="22"/>
        </w:rPr>
        <w:t>)</w:t>
      </w:r>
    </w:p>
    <w:p w:rsidR="00953343" w:rsidRPr="00F73FF2" w:rsidRDefault="00953343" w:rsidP="00953343">
      <w:pPr>
        <w:pStyle w:val="Textbody"/>
        <w:jc w:val="both"/>
        <w:rPr>
          <w:rFonts w:ascii="Calibri" w:hAnsi="Calibri"/>
          <w:b/>
          <w:color w:val="000000"/>
          <w:sz w:val="24"/>
        </w:rPr>
      </w:pPr>
    </w:p>
    <w:p w:rsidR="00953343" w:rsidRPr="00F73FF2" w:rsidRDefault="00953343" w:rsidP="00953343">
      <w:pPr>
        <w:pStyle w:val="Textbody"/>
        <w:jc w:val="both"/>
        <w:rPr>
          <w:rFonts w:ascii="Calibri" w:hAnsi="Calibri"/>
          <w:b/>
          <w:color w:val="000000"/>
          <w:sz w:val="24"/>
        </w:rPr>
      </w:pPr>
    </w:p>
    <w:p w:rsidR="00953343" w:rsidRPr="00F73FF2" w:rsidRDefault="00953343" w:rsidP="00953343">
      <w:pPr>
        <w:pStyle w:val="Textbody"/>
        <w:jc w:val="both"/>
        <w:rPr>
          <w:rFonts w:ascii="Calibri" w:hAnsi="Calibri"/>
          <w:b/>
          <w:color w:val="000000"/>
          <w:sz w:val="24"/>
        </w:rPr>
      </w:pPr>
    </w:p>
    <w:p w:rsidR="00953343" w:rsidRPr="00F73FF2" w:rsidRDefault="00953343" w:rsidP="00953343">
      <w:pPr>
        <w:pStyle w:val="Textbody"/>
        <w:jc w:val="both"/>
        <w:rPr>
          <w:rFonts w:ascii="Calibri" w:hAnsi="Calibri"/>
          <w:b/>
          <w:color w:val="000000"/>
          <w:sz w:val="24"/>
        </w:rPr>
      </w:pPr>
    </w:p>
    <w:p w:rsidR="00953343" w:rsidRDefault="00953343" w:rsidP="00953343">
      <w:pPr>
        <w:pStyle w:val="Textbody"/>
        <w:jc w:val="both"/>
        <w:rPr>
          <w:rFonts w:ascii="Calibri" w:hAnsi="Calibri"/>
          <w:b/>
          <w:color w:val="000000"/>
          <w:sz w:val="24"/>
        </w:rPr>
      </w:pPr>
    </w:p>
    <w:p w:rsidR="00953343" w:rsidRPr="00F73FF2" w:rsidRDefault="00953343" w:rsidP="00953343">
      <w:pPr>
        <w:pStyle w:val="Textbody"/>
        <w:jc w:val="both"/>
        <w:rPr>
          <w:rFonts w:ascii="Calibri" w:hAnsi="Calibri"/>
          <w:b/>
          <w:color w:val="000000"/>
          <w:sz w:val="24"/>
        </w:rPr>
      </w:pPr>
    </w:p>
    <w:p w:rsidR="00953343" w:rsidRPr="00741317" w:rsidRDefault="00953343" w:rsidP="00741317">
      <w:pPr>
        <w:spacing w:after="0"/>
        <w:jc w:val="center"/>
        <w:rPr>
          <w:rFonts w:eastAsia="Times New Roman" w:cstheme="minorHAnsi"/>
          <w:b/>
          <w:bCs/>
          <w:color w:val="365F91"/>
          <w:lang w:eastAsia="pl-PL"/>
        </w:rPr>
      </w:pPr>
      <w:r w:rsidRPr="00B71A05">
        <w:rPr>
          <w:rFonts w:eastAsia="Times New Roman" w:cstheme="minorHAnsi"/>
          <w:b/>
          <w:bCs/>
          <w:color w:val="365F91"/>
          <w:lang w:eastAsia="pl-PL"/>
        </w:rPr>
        <w:br w:type="page"/>
      </w:r>
      <w:bookmarkStart w:id="1" w:name="_Toc68632019"/>
      <w:r w:rsidRPr="00741317">
        <w:rPr>
          <w:b/>
          <w:lang w:eastAsia="pl-PL"/>
        </w:rPr>
        <w:lastRenderedPageBreak/>
        <w:t>Oświadczenie</w:t>
      </w:r>
      <w:bookmarkEnd w:id="1"/>
      <w:r w:rsidRPr="00741317">
        <w:rPr>
          <w:b/>
          <w:lang w:eastAsia="pl-PL"/>
        </w:rPr>
        <w:tab/>
      </w:r>
    </w:p>
    <w:p w:rsidR="00953343" w:rsidRDefault="00953343" w:rsidP="00953343">
      <w:pPr>
        <w:spacing w:after="0" w:line="276" w:lineRule="auto"/>
        <w:jc w:val="both"/>
        <w:rPr>
          <w:rFonts w:asciiTheme="minorHAnsi" w:eastAsiaTheme="minorHAnsi" w:hAnsiTheme="minorHAnsi" w:cstheme="minorHAnsi"/>
          <w:b/>
        </w:rPr>
      </w:pPr>
    </w:p>
    <w:p w:rsidR="00953343" w:rsidRPr="00B66F6B" w:rsidRDefault="00953343" w:rsidP="00953343">
      <w:pPr>
        <w:spacing w:after="0"/>
        <w:jc w:val="both"/>
        <w:rPr>
          <w:rFonts w:asciiTheme="minorHAnsi" w:eastAsiaTheme="minorHAnsi" w:hAnsiTheme="minorHAnsi" w:cstheme="minorHAnsi"/>
          <w:b/>
        </w:rPr>
      </w:pPr>
      <w:r w:rsidRPr="00B66F6B">
        <w:rPr>
          <w:rFonts w:asciiTheme="minorHAnsi" w:eastAsiaTheme="minorHAnsi" w:hAnsiTheme="minorHAnsi" w:cstheme="minorHAnsi"/>
          <w:b/>
        </w:rPr>
        <w:t>Oświadczam, iż w/w program jest zgodny z obowiązującymi przepisami i wytycznymi, tj.:</w:t>
      </w:r>
    </w:p>
    <w:p w:rsidR="00953343" w:rsidRPr="00B66F6B" w:rsidRDefault="00953343" w:rsidP="00953343">
      <w:pPr>
        <w:numPr>
          <w:ilvl w:val="0"/>
          <w:numId w:val="46"/>
        </w:numPr>
        <w:spacing w:after="0"/>
        <w:contextualSpacing/>
        <w:jc w:val="both"/>
        <w:rPr>
          <w:rFonts w:asciiTheme="minorHAnsi" w:eastAsiaTheme="minorHAnsi" w:hAnsiTheme="minorHAnsi" w:cstheme="minorHAnsi"/>
        </w:rPr>
      </w:pPr>
      <w:r w:rsidRPr="00B66F6B">
        <w:rPr>
          <w:rFonts w:asciiTheme="minorHAnsi" w:eastAsiaTheme="minorHAnsi" w:hAnsiTheme="minorHAnsi" w:cstheme="minorHAnsi"/>
        </w:rPr>
        <w:t>Opinią Rady Przejrzystości nr 223/2019 z dnia 29 lipca 2019 roku w sprawie zalecanych technologii medycznych, działań przeprowadzanych w ramach programów polityki zdrowotnej oraz warunków ich realizacji dla problemu zdrowotnego: grypa sezonowa w populacji osób powyżej 65 r.ż.</w:t>
      </w:r>
    </w:p>
    <w:p w:rsidR="00953343" w:rsidRPr="00B66F6B" w:rsidRDefault="00953343" w:rsidP="00953343">
      <w:pPr>
        <w:numPr>
          <w:ilvl w:val="0"/>
          <w:numId w:val="46"/>
        </w:numPr>
        <w:spacing w:after="0"/>
        <w:contextualSpacing/>
        <w:jc w:val="both"/>
        <w:rPr>
          <w:rFonts w:asciiTheme="minorHAnsi" w:eastAsiaTheme="minorHAnsi" w:hAnsiTheme="minorHAnsi" w:cstheme="minorHAnsi"/>
        </w:rPr>
      </w:pPr>
      <w:r w:rsidRPr="00B66F6B">
        <w:rPr>
          <w:rFonts w:asciiTheme="minorHAnsi" w:eastAsiaTheme="minorHAnsi" w:hAnsiTheme="minorHAnsi" w:cstheme="minorHAnsi"/>
        </w:rPr>
        <w:t>Rekomendacją nr 1/2019 z dnia 18 września 2019 r. Prezesa Agencji Oceny Technologii Medycznych i Taryfikacji w sprawie zalecanych technologii medycznych, działań przeprowadzanych w ramach programów polityki zdrowotnej oraz warunków realizacji tych programów, dotyczących profilaktyki grypy sezonowej w populacji osób w wieku 65 lat i więcej</w:t>
      </w:r>
    </w:p>
    <w:p w:rsidR="00953343" w:rsidRDefault="00953343" w:rsidP="00953343">
      <w:pPr>
        <w:rPr>
          <w:rFonts w:eastAsia="Times New Roman" w:cstheme="minorHAnsi"/>
          <w:b/>
          <w:bCs/>
          <w:color w:val="365F91"/>
          <w:lang w:eastAsia="pl-PL"/>
        </w:rPr>
      </w:pPr>
      <w:r>
        <w:rPr>
          <w:rFonts w:eastAsia="Times New Roman" w:cstheme="minorHAnsi"/>
          <w:b/>
          <w:bCs/>
          <w:color w:val="365F91"/>
          <w:lang w:eastAsia="pl-PL"/>
        </w:rPr>
        <w:br w:type="page"/>
      </w:r>
    </w:p>
    <w:p w:rsidR="00953343" w:rsidRPr="00F73FF2" w:rsidRDefault="00953343" w:rsidP="00953343">
      <w:pPr>
        <w:pStyle w:val="Nagwekspisutreci"/>
        <w:spacing w:before="0" w:line="360" w:lineRule="auto"/>
        <w:jc w:val="both"/>
        <w:rPr>
          <w:rStyle w:val="Nagwek1Znak"/>
          <w:rFonts w:ascii="Calibri" w:hAnsi="Calibri"/>
          <w:b/>
        </w:rPr>
      </w:pPr>
      <w:bookmarkStart w:id="2" w:name="_Toc68632020"/>
      <w:r w:rsidRPr="00F73FF2">
        <w:rPr>
          <w:rStyle w:val="Nagwek1Znak"/>
          <w:rFonts w:ascii="Calibri" w:hAnsi="Calibri"/>
          <w:b/>
        </w:rPr>
        <w:lastRenderedPageBreak/>
        <w:t>Spis treści</w:t>
      </w:r>
      <w:bookmarkEnd w:id="2"/>
    </w:p>
    <w:p w:rsidR="00953343" w:rsidRDefault="00953343" w:rsidP="00953343">
      <w:pPr>
        <w:pStyle w:val="Spistreci1"/>
        <w:tabs>
          <w:tab w:val="right" w:leader="dot" w:pos="9062"/>
        </w:tabs>
        <w:rPr>
          <w:rFonts w:asciiTheme="minorHAnsi" w:eastAsiaTheme="minorEastAsia" w:hAnsiTheme="minorHAnsi" w:cstheme="minorBidi"/>
          <w:noProof/>
          <w:sz w:val="22"/>
          <w:szCs w:val="22"/>
          <w:lang w:eastAsia="pl-PL"/>
        </w:rPr>
      </w:pPr>
      <w:r w:rsidRPr="00F73FF2">
        <w:rPr>
          <w:rFonts w:cstheme="minorHAnsi"/>
        </w:rPr>
        <w:fldChar w:fldCharType="begin"/>
      </w:r>
      <w:r w:rsidRPr="00B71A05">
        <w:rPr>
          <w:rFonts w:cstheme="minorHAnsi"/>
        </w:rPr>
        <w:instrText xml:space="preserve"> TOC \o "1-3" \h \z \u </w:instrText>
      </w:r>
      <w:r w:rsidRPr="00F73FF2">
        <w:rPr>
          <w:rFonts w:cstheme="minorHAnsi"/>
        </w:rPr>
        <w:fldChar w:fldCharType="separate"/>
      </w:r>
      <w:hyperlink w:anchor="_Toc68632019" w:history="1">
        <w:r w:rsidRPr="006760F4">
          <w:rPr>
            <w:rStyle w:val="Hipercze"/>
            <w:rFonts w:cs="Calibri"/>
            <w:noProof/>
            <w:lang w:eastAsia="pl-PL"/>
          </w:rPr>
          <w:t>Oświadczenie</w:t>
        </w:r>
        <w:r>
          <w:rPr>
            <w:noProof/>
            <w:webHidden/>
          </w:rPr>
          <w:tab/>
        </w:r>
        <w:r>
          <w:rPr>
            <w:noProof/>
            <w:webHidden/>
          </w:rPr>
          <w:fldChar w:fldCharType="begin"/>
        </w:r>
        <w:r>
          <w:rPr>
            <w:noProof/>
            <w:webHidden/>
          </w:rPr>
          <w:instrText xml:space="preserve"> PAGEREF _Toc68632019 \h </w:instrText>
        </w:r>
        <w:r>
          <w:rPr>
            <w:noProof/>
            <w:webHidden/>
          </w:rPr>
        </w:r>
        <w:r>
          <w:rPr>
            <w:noProof/>
            <w:webHidden/>
          </w:rPr>
          <w:fldChar w:fldCharType="separate"/>
        </w:r>
        <w:r w:rsidR="00926421">
          <w:rPr>
            <w:noProof/>
            <w:webHidden/>
          </w:rPr>
          <w:t>2</w:t>
        </w:r>
        <w:r>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20" w:history="1">
        <w:r w:rsidR="00953343" w:rsidRPr="006760F4">
          <w:rPr>
            <w:rStyle w:val="Hipercze"/>
            <w:noProof/>
            <w:lang w:eastAsia="pl-PL"/>
          </w:rPr>
          <w:t>Spis treści</w:t>
        </w:r>
        <w:r w:rsidR="00953343">
          <w:rPr>
            <w:noProof/>
            <w:webHidden/>
          </w:rPr>
          <w:tab/>
        </w:r>
        <w:r w:rsidR="00953343">
          <w:rPr>
            <w:noProof/>
            <w:webHidden/>
          </w:rPr>
          <w:fldChar w:fldCharType="begin"/>
        </w:r>
        <w:r w:rsidR="00953343">
          <w:rPr>
            <w:noProof/>
            <w:webHidden/>
          </w:rPr>
          <w:instrText xml:space="preserve"> PAGEREF _Toc68632020 \h </w:instrText>
        </w:r>
        <w:r w:rsidR="00953343">
          <w:rPr>
            <w:noProof/>
            <w:webHidden/>
          </w:rPr>
        </w:r>
        <w:r w:rsidR="00953343">
          <w:rPr>
            <w:noProof/>
            <w:webHidden/>
          </w:rPr>
          <w:fldChar w:fldCharType="separate"/>
        </w:r>
        <w:r>
          <w:rPr>
            <w:noProof/>
            <w:webHidden/>
          </w:rPr>
          <w:t>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1" w:history="1">
        <w:r w:rsidR="00953343" w:rsidRPr="006760F4">
          <w:rPr>
            <w:rStyle w:val="Hipercze"/>
            <w:noProof/>
          </w:rPr>
          <w:t>Spis tabel</w:t>
        </w:r>
        <w:r w:rsidR="00953343">
          <w:rPr>
            <w:noProof/>
            <w:webHidden/>
          </w:rPr>
          <w:tab/>
        </w:r>
        <w:r w:rsidR="00953343">
          <w:rPr>
            <w:noProof/>
            <w:webHidden/>
          </w:rPr>
          <w:fldChar w:fldCharType="begin"/>
        </w:r>
        <w:r w:rsidR="00953343">
          <w:rPr>
            <w:noProof/>
            <w:webHidden/>
          </w:rPr>
          <w:instrText xml:space="preserve"> PAGEREF _Toc68632021 \h </w:instrText>
        </w:r>
        <w:r w:rsidR="00953343">
          <w:rPr>
            <w:noProof/>
            <w:webHidden/>
          </w:rPr>
        </w:r>
        <w:r w:rsidR="00953343">
          <w:rPr>
            <w:noProof/>
            <w:webHidden/>
          </w:rPr>
          <w:fldChar w:fldCharType="separate"/>
        </w:r>
        <w:r>
          <w:rPr>
            <w:noProof/>
            <w:webHidden/>
          </w:rPr>
          <w:t>5</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2" w:history="1">
        <w:r w:rsidR="00953343" w:rsidRPr="006760F4">
          <w:rPr>
            <w:rStyle w:val="Hipercze"/>
            <w:noProof/>
          </w:rPr>
          <w:t>Spis rycin</w:t>
        </w:r>
        <w:r w:rsidR="00953343">
          <w:rPr>
            <w:noProof/>
            <w:webHidden/>
          </w:rPr>
          <w:tab/>
        </w:r>
        <w:r w:rsidR="00953343">
          <w:rPr>
            <w:noProof/>
            <w:webHidden/>
          </w:rPr>
          <w:fldChar w:fldCharType="begin"/>
        </w:r>
        <w:r w:rsidR="00953343">
          <w:rPr>
            <w:noProof/>
            <w:webHidden/>
          </w:rPr>
          <w:instrText xml:space="preserve"> PAGEREF _Toc68632022 \h </w:instrText>
        </w:r>
        <w:r w:rsidR="00953343">
          <w:rPr>
            <w:noProof/>
            <w:webHidden/>
          </w:rPr>
        </w:r>
        <w:r w:rsidR="00953343">
          <w:rPr>
            <w:noProof/>
            <w:webHidden/>
          </w:rPr>
          <w:fldChar w:fldCharType="separate"/>
        </w:r>
        <w:r>
          <w:rPr>
            <w:noProof/>
            <w:webHidden/>
          </w:rPr>
          <w:t>5</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3" w:history="1">
        <w:r w:rsidR="00953343" w:rsidRPr="006760F4">
          <w:rPr>
            <w:rStyle w:val="Hipercze"/>
            <w:noProof/>
          </w:rPr>
          <w:t>Słownik pojęć:</w:t>
        </w:r>
        <w:r w:rsidR="00953343">
          <w:rPr>
            <w:noProof/>
            <w:webHidden/>
          </w:rPr>
          <w:tab/>
        </w:r>
        <w:r w:rsidR="00953343">
          <w:rPr>
            <w:noProof/>
            <w:webHidden/>
          </w:rPr>
          <w:fldChar w:fldCharType="begin"/>
        </w:r>
        <w:r w:rsidR="00953343">
          <w:rPr>
            <w:noProof/>
            <w:webHidden/>
          </w:rPr>
          <w:instrText xml:space="preserve"> PAGEREF _Toc68632023 \h </w:instrText>
        </w:r>
        <w:r w:rsidR="00953343">
          <w:rPr>
            <w:noProof/>
            <w:webHidden/>
          </w:rPr>
        </w:r>
        <w:r w:rsidR="00953343">
          <w:rPr>
            <w:noProof/>
            <w:webHidden/>
          </w:rPr>
          <w:fldChar w:fldCharType="separate"/>
        </w:r>
        <w:r>
          <w:rPr>
            <w:noProof/>
            <w:webHidden/>
          </w:rPr>
          <w:t>6</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24" w:history="1">
        <w:r w:rsidR="00953343" w:rsidRPr="006760F4">
          <w:rPr>
            <w:rStyle w:val="Hipercze"/>
            <w:noProof/>
          </w:rPr>
          <w:t>1. Opis problemu zdrowotnego</w:t>
        </w:r>
        <w:r w:rsidR="00953343">
          <w:rPr>
            <w:noProof/>
            <w:webHidden/>
          </w:rPr>
          <w:tab/>
        </w:r>
        <w:r w:rsidR="00953343">
          <w:rPr>
            <w:noProof/>
            <w:webHidden/>
          </w:rPr>
          <w:fldChar w:fldCharType="begin"/>
        </w:r>
        <w:r w:rsidR="00953343">
          <w:rPr>
            <w:noProof/>
            <w:webHidden/>
          </w:rPr>
          <w:instrText xml:space="preserve"> PAGEREF _Toc68632024 \h </w:instrText>
        </w:r>
        <w:r w:rsidR="00953343">
          <w:rPr>
            <w:noProof/>
            <w:webHidden/>
          </w:rPr>
        </w:r>
        <w:r w:rsidR="00953343">
          <w:rPr>
            <w:noProof/>
            <w:webHidden/>
          </w:rPr>
          <w:fldChar w:fldCharType="separate"/>
        </w:r>
        <w:r>
          <w:rPr>
            <w:noProof/>
            <w:webHidden/>
          </w:rPr>
          <w:t>7</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5" w:history="1">
        <w:r w:rsidR="00953343" w:rsidRPr="006760F4">
          <w:rPr>
            <w:rStyle w:val="Hipercze"/>
            <w:noProof/>
          </w:rPr>
          <w:t>Choroba lub problem zdrowotny</w:t>
        </w:r>
        <w:r w:rsidR="00953343">
          <w:rPr>
            <w:noProof/>
            <w:webHidden/>
          </w:rPr>
          <w:tab/>
        </w:r>
        <w:r w:rsidR="00953343">
          <w:rPr>
            <w:noProof/>
            <w:webHidden/>
          </w:rPr>
          <w:fldChar w:fldCharType="begin"/>
        </w:r>
        <w:r w:rsidR="00953343">
          <w:rPr>
            <w:noProof/>
            <w:webHidden/>
          </w:rPr>
          <w:instrText xml:space="preserve"> PAGEREF _Toc68632025 \h </w:instrText>
        </w:r>
        <w:r w:rsidR="00953343">
          <w:rPr>
            <w:noProof/>
            <w:webHidden/>
          </w:rPr>
        </w:r>
        <w:r w:rsidR="00953343">
          <w:rPr>
            <w:noProof/>
            <w:webHidden/>
          </w:rPr>
          <w:fldChar w:fldCharType="separate"/>
        </w:r>
        <w:r>
          <w:rPr>
            <w:noProof/>
            <w:webHidden/>
          </w:rPr>
          <w:t>7</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6" w:history="1">
        <w:r w:rsidR="00953343" w:rsidRPr="006760F4">
          <w:rPr>
            <w:rStyle w:val="Hipercze"/>
            <w:noProof/>
          </w:rPr>
          <w:t>Epidemiologia</w:t>
        </w:r>
        <w:r w:rsidR="00953343">
          <w:rPr>
            <w:noProof/>
            <w:webHidden/>
          </w:rPr>
          <w:tab/>
        </w:r>
        <w:r w:rsidR="00953343">
          <w:rPr>
            <w:noProof/>
            <w:webHidden/>
          </w:rPr>
          <w:fldChar w:fldCharType="begin"/>
        </w:r>
        <w:r w:rsidR="00953343">
          <w:rPr>
            <w:noProof/>
            <w:webHidden/>
          </w:rPr>
          <w:instrText xml:space="preserve"> PAGEREF _Toc68632026 \h </w:instrText>
        </w:r>
        <w:r w:rsidR="00953343">
          <w:rPr>
            <w:noProof/>
            <w:webHidden/>
          </w:rPr>
        </w:r>
        <w:r w:rsidR="00953343">
          <w:rPr>
            <w:noProof/>
            <w:webHidden/>
          </w:rPr>
          <w:fldChar w:fldCharType="separate"/>
        </w:r>
        <w:r>
          <w:rPr>
            <w:noProof/>
            <w:webHidden/>
          </w:rPr>
          <w:t>10</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27" w:history="1">
        <w:r w:rsidR="00953343" w:rsidRPr="006760F4">
          <w:rPr>
            <w:rStyle w:val="Hipercze"/>
            <w:noProof/>
          </w:rPr>
          <w:t>Województwo łódzkie</w:t>
        </w:r>
        <w:r w:rsidR="00953343">
          <w:rPr>
            <w:noProof/>
            <w:webHidden/>
          </w:rPr>
          <w:tab/>
        </w:r>
        <w:r w:rsidR="00953343">
          <w:rPr>
            <w:noProof/>
            <w:webHidden/>
          </w:rPr>
          <w:fldChar w:fldCharType="begin"/>
        </w:r>
        <w:r w:rsidR="00953343">
          <w:rPr>
            <w:noProof/>
            <w:webHidden/>
          </w:rPr>
          <w:instrText xml:space="preserve"> PAGEREF _Toc68632027 \h </w:instrText>
        </w:r>
        <w:r w:rsidR="00953343">
          <w:rPr>
            <w:noProof/>
            <w:webHidden/>
          </w:rPr>
        </w:r>
        <w:r w:rsidR="00953343">
          <w:rPr>
            <w:noProof/>
            <w:webHidden/>
          </w:rPr>
          <w:fldChar w:fldCharType="separate"/>
        </w:r>
        <w:r>
          <w:rPr>
            <w:noProof/>
            <w:webHidden/>
          </w:rPr>
          <w:t>18</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28" w:history="1">
        <w:r w:rsidR="00953343" w:rsidRPr="006760F4">
          <w:rPr>
            <w:rStyle w:val="Hipercze"/>
            <w:noProof/>
          </w:rPr>
          <w:t>Obecne postępowanie</w:t>
        </w:r>
        <w:r w:rsidR="00953343">
          <w:rPr>
            <w:noProof/>
            <w:webHidden/>
          </w:rPr>
          <w:tab/>
        </w:r>
        <w:r w:rsidR="00953343">
          <w:rPr>
            <w:noProof/>
            <w:webHidden/>
          </w:rPr>
          <w:fldChar w:fldCharType="begin"/>
        </w:r>
        <w:r w:rsidR="00953343">
          <w:rPr>
            <w:noProof/>
            <w:webHidden/>
          </w:rPr>
          <w:instrText xml:space="preserve"> PAGEREF _Toc68632028 \h </w:instrText>
        </w:r>
        <w:r w:rsidR="00953343">
          <w:rPr>
            <w:noProof/>
            <w:webHidden/>
          </w:rPr>
        </w:r>
        <w:r w:rsidR="00953343">
          <w:rPr>
            <w:noProof/>
            <w:webHidden/>
          </w:rPr>
          <w:fldChar w:fldCharType="separate"/>
        </w:r>
        <w:r>
          <w:rPr>
            <w:noProof/>
            <w:webHidden/>
          </w:rPr>
          <w:t>23</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29" w:history="1">
        <w:r w:rsidR="00953343" w:rsidRPr="006760F4">
          <w:rPr>
            <w:rStyle w:val="Hipercze"/>
            <w:noProof/>
          </w:rPr>
          <w:t>2. Cele programu polityki zdrowotnej i mierniki efektywności</w:t>
        </w:r>
        <w:r w:rsidR="00953343">
          <w:rPr>
            <w:noProof/>
            <w:webHidden/>
          </w:rPr>
          <w:tab/>
        </w:r>
        <w:r w:rsidR="00953343">
          <w:rPr>
            <w:noProof/>
            <w:webHidden/>
          </w:rPr>
          <w:fldChar w:fldCharType="begin"/>
        </w:r>
        <w:r w:rsidR="00953343">
          <w:rPr>
            <w:noProof/>
            <w:webHidden/>
          </w:rPr>
          <w:instrText xml:space="preserve"> PAGEREF _Toc68632029 \h </w:instrText>
        </w:r>
        <w:r w:rsidR="00953343">
          <w:rPr>
            <w:noProof/>
            <w:webHidden/>
          </w:rPr>
        </w:r>
        <w:r w:rsidR="00953343">
          <w:rPr>
            <w:noProof/>
            <w:webHidden/>
          </w:rPr>
          <w:fldChar w:fldCharType="separate"/>
        </w:r>
        <w:r>
          <w:rPr>
            <w:noProof/>
            <w:webHidden/>
          </w:rPr>
          <w:t>29</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0" w:history="1">
        <w:r w:rsidR="00953343" w:rsidRPr="006760F4">
          <w:rPr>
            <w:rStyle w:val="Hipercze"/>
            <w:noProof/>
          </w:rPr>
          <w:t>Cel główny</w:t>
        </w:r>
        <w:r w:rsidR="00953343">
          <w:rPr>
            <w:noProof/>
            <w:webHidden/>
          </w:rPr>
          <w:tab/>
        </w:r>
        <w:r w:rsidR="00953343">
          <w:rPr>
            <w:noProof/>
            <w:webHidden/>
          </w:rPr>
          <w:fldChar w:fldCharType="begin"/>
        </w:r>
        <w:r w:rsidR="00953343">
          <w:rPr>
            <w:noProof/>
            <w:webHidden/>
          </w:rPr>
          <w:instrText xml:space="preserve"> PAGEREF _Toc68632030 \h </w:instrText>
        </w:r>
        <w:r w:rsidR="00953343">
          <w:rPr>
            <w:noProof/>
            <w:webHidden/>
          </w:rPr>
        </w:r>
        <w:r w:rsidR="00953343">
          <w:rPr>
            <w:noProof/>
            <w:webHidden/>
          </w:rPr>
          <w:fldChar w:fldCharType="separate"/>
        </w:r>
        <w:r>
          <w:rPr>
            <w:noProof/>
            <w:webHidden/>
          </w:rPr>
          <w:t>29</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1" w:history="1">
        <w:r w:rsidR="00953343" w:rsidRPr="006760F4">
          <w:rPr>
            <w:rStyle w:val="Hipercze"/>
            <w:noProof/>
          </w:rPr>
          <w:t>Cele szczegółowe</w:t>
        </w:r>
        <w:r w:rsidR="00953343">
          <w:rPr>
            <w:noProof/>
            <w:webHidden/>
          </w:rPr>
          <w:tab/>
        </w:r>
        <w:r w:rsidR="00953343">
          <w:rPr>
            <w:noProof/>
            <w:webHidden/>
          </w:rPr>
          <w:fldChar w:fldCharType="begin"/>
        </w:r>
        <w:r w:rsidR="00953343">
          <w:rPr>
            <w:noProof/>
            <w:webHidden/>
          </w:rPr>
          <w:instrText xml:space="preserve"> PAGEREF _Toc68632031 \h </w:instrText>
        </w:r>
        <w:r w:rsidR="00953343">
          <w:rPr>
            <w:noProof/>
            <w:webHidden/>
          </w:rPr>
        </w:r>
        <w:r w:rsidR="00953343">
          <w:rPr>
            <w:noProof/>
            <w:webHidden/>
          </w:rPr>
          <w:fldChar w:fldCharType="separate"/>
        </w:r>
        <w:r>
          <w:rPr>
            <w:noProof/>
            <w:webHidden/>
          </w:rPr>
          <w:t>29</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2" w:history="1">
        <w:r w:rsidR="00953343" w:rsidRPr="006760F4">
          <w:rPr>
            <w:rStyle w:val="Hipercze"/>
            <w:noProof/>
          </w:rPr>
          <w:t>Mierniki efektywności odpowiadające celom programu</w:t>
        </w:r>
        <w:r w:rsidR="00953343">
          <w:rPr>
            <w:noProof/>
            <w:webHidden/>
          </w:rPr>
          <w:tab/>
        </w:r>
        <w:r w:rsidR="00953343">
          <w:rPr>
            <w:noProof/>
            <w:webHidden/>
          </w:rPr>
          <w:fldChar w:fldCharType="begin"/>
        </w:r>
        <w:r w:rsidR="00953343">
          <w:rPr>
            <w:noProof/>
            <w:webHidden/>
          </w:rPr>
          <w:instrText xml:space="preserve"> PAGEREF _Toc68632032 \h </w:instrText>
        </w:r>
        <w:r w:rsidR="00953343">
          <w:rPr>
            <w:noProof/>
            <w:webHidden/>
          </w:rPr>
        </w:r>
        <w:r w:rsidR="00953343">
          <w:rPr>
            <w:noProof/>
            <w:webHidden/>
          </w:rPr>
          <w:fldChar w:fldCharType="separate"/>
        </w:r>
        <w:r>
          <w:rPr>
            <w:noProof/>
            <w:webHidden/>
          </w:rPr>
          <w:t>29</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33" w:history="1">
        <w:r w:rsidR="00953343" w:rsidRPr="006760F4">
          <w:rPr>
            <w:rStyle w:val="Hipercze"/>
            <w:noProof/>
          </w:rPr>
          <w:t>3. Charakterystyka populacji docelowej oraz interwencji</w:t>
        </w:r>
        <w:r w:rsidR="00953343">
          <w:rPr>
            <w:noProof/>
            <w:webHidden/>
          </w:rPr>
          <w:tab/>
        </w:r>
        <w:r w:rsidR="00953343">
          <w:rPr>
            <w:noProof/>
            <w:webHidden/>
          </w:rPr>
          <w:fldChar w:fldCharType="begin"/>
        </w:r>
        <w:r w:rsidR="00953343">
          <w:rPr>
            <w:noProof/>
            <w:webHidden/>
          </w:rPr>
          <w:instrText xml:space="preserve"> PAGEREF _Toc68632033 \h </w:instrText>
        </w:r>
        <w:r w:rsidR="00953343">
          <w:rPr>
            <w:noProof/>
            <w:webHidden/>
          </w:rPr>
        </w:r>
        <w:r w:rsidR="00953343">
          <w:rPr>
            <w:noProof/>
            <w:webHidden/>
          </w:rPr>
          <w:fldChar w:fldCharType="separate"/>
        </w:r>
        <w:r>
          <w:rPr>
            <w:noProof/>
            <w:webHidden/>
          </w:rPr>
          <w:t>31</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4" w:history="1">
        <w:r w:rsidR="00953343" w:rsidRPr="006760F4">
          <w:rPr>
            <w:rStyle w:val="Hipercze"/>
            <w:noProof/>
          </w:rPr>
          <w:t>Populacja docelowa</w:t>
        </w:r>
        <w:r w:rsidR="00953343">
          <w:rPr>
            <w:noProof/>
            <w:webHidden/>
          </w:rPr>
          <w:tab/>
        </w:r>
        <w:r w:rsidR="00953343">
          <w:rPr>
            <w:noProof/>
            <w:webHidden/>
          </w:rPr>
          <w:fldChar w:fldCharType="begin"/>
        </w:r>
        <w:r w:rsidR="00953343">
          <w:rPr>
            <w:noProof/>
            <w:webHidden/>
          </w:rPr>
          <w:instrText xml:space="preserve"> PAGEREF _Toc68632034 \h </w:instrText>
        </w:r>
        <w:r w:rsidR="00953343">
          <w:rPr>
            <w:noProof/>
            <w:webHidden/>
          </w:rPr>
        </w:r>
        <w:r w:rsidR="00953343">
          <w:rPr>
            <w:noProof/>
            <w:webHidden/>
          </w:rPr>
          <w:fldChar w:fldCharType="separate"/>
        </w:r>
        <w:r>
          <w:rPr>
            <w:noProof/>
            <w:webHidden/>
          </w:rPr>
          <w:t>31</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5" w:history="1">
        <w:r w:rsidR="00953343" w:rsidRPr="006760F4">
          <w:rPr>
            <w:rStyle w:val="Hipercze"/>
            <w:noProof/>
          </w:rPr>
          <w:t>Kryteria kwalifikacji do programu polityki zdrowotnej oraz wykluczenia z programu polityki zdrowotnej</w:t>
        </w:r>
        <w:r w:rsidR="00953343">
          <w:rPr>
            <w:noProof/>
            <w:webHidden/>
          </w:rPr>
          <w:tab/>
        </w:r>
        <w:r w:rsidR="00953343">
          <w:rPr>
            <w:noProof/>
            <w:webHidden/>
          </w:rPr>
          <w:fldChar w:fldCharType="begin"/>
        </w:r>
        <w:r w:rsidR="00953343">
          <w:rPr>
            <w:noProof/>
            <w:webHidden/>
          </w:rPr>
          <w:instrText xml:space="preserve"> PAGEREF _Toc68632035 \h </w:instrText>
        </w:r>
        <w:r w:rsidR="00953343">
          <w:rPr>
            <w:noProof/>
            <w:webHidden/>
          </w:rPr>
        </w:r>
        <w:r w:rsidR="00953343">
          <w:rPr>
            <w:noProof/>
            <w:webHidden/>
          </w:rPr>
          <w:fldChar w:fldCharType="separate"/>
        </w:r>
        <w:r>
          <w:rPr>
            <w:noProof/>
            <w:webHidden/>
          </w:rPr>
          <w:t>32</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36" w:history="1">
        <w:r w:rsidR="00953343" w:rsidRPr="006760F4">
          <w:rPr>
            <w:rStyle w:val="Hipercze"/>
            <w:noProof/>
          </w:rPr>
          <w:t>Kryteria włączenia</w:t>
        </w:r>
        <w:r w:rsidR="00953343">
          <w:rPr>
            <w:noProof/>
            <w:webHidden/>
          </w:rPr>
          <w:tab/>
        </w:r>
        <w:r w:rsidR="00953343">
          <w:rPr>
            <w:noProof/>
            <w:webHidden/>
          </w:rPr>
          <w:fldChar w:fldCharType="begin"/>
        </w:r>
        <w:r w:rsidR="00953343">
          <w:rPr>
            <w:noProof/>
            <w:webHidden/>
          </w:rPr>
          <w:instrText xml:space="preserve"> PAGEREF _Toc68632036 \h </w:instrText>
        </w:r>
        <w:r w:rsidR="00953343">
          <w:rPr>
            <w:noProof/>
            <w:webHidden/>
          </w:rPr>
        </w:r>
        <w:r w:rsidR="00953343">
          <w:rPr>
            <w:noProof/>
            <w:webHidden/>
          </w:rPr>
          <w:fldChar w:fldCharType="separate"/>
        </w:r>
        <w:r>
          <w:rPr>
            <w:noProof/>
            <w:webHidden/>
          </w:rPr>
          <w:t>32</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37" w:history="1">
        <w:r w:rsidR="00953343" w:rsidRPr="006760F4">
          <w:rPr>
            <w:rStyle w:val="Hipercze"/>
            <w:noProof/>
          </w:rPr>
          <w:t>Kryteria wyłączenia</w:t>
        </w:r>
        <w:r w:rsidR="00953343">
          <w:rPr>
            <w:noProof/>
            <w:webHidden/>
          </w:rPr>
          <w:tab/>
        </w:r>
        <w:r w:rsidR="00953343">
          <w:rPr>
            <w:noProof/>
            <w:webHidden/>
          </w:rPr>
          <w:fldChar w:fldCharType="begin"/>
        </w:r>
        <w:r w:rsidR="00953343">
          <w:rPr>
            <w:noProof/>
            <w:webHidden/>
          </w:rPr>
          <w:instrText xml:space="preserve"> PAGEREF _Toc68632037 \h </w:instrText>
        </w:r>
        <w:r w:rsidR="00953343">
          <w:rPr>
            <w:noProof/>
            <w:webHidden/>
          </w:rPr>
        </w:r>
        <w:r w:rsidR="00953343">
          <w:rPr>
            <w:noProof/>
            <w:webHidden/>
          </w:rPr>
          <w:fldChar w:fldCharType="separate"/>
        </w:r>
        <w:r>
          <w:rPr>
            <w:noProof/>
            <w:webHidden/>
          </w:rPr>
          <w:t>33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8" w:history="1">
        <w:r w:rsidR="00953343" w:rsidRPr="006760F4">
          <w:rPr>
            <w:rStyle w:val="Hipercze"/>
            <w:noProof/>
          </w:rPr>
          <w:t>Planowane interwencje</w:t>
        </w:r>
        <w:r w:rsidR="00953343">
          <w:rPr>
            <w:noProof/>
            <w:webHidden/>
          </w:rPr>
          <w:tab/>
        </w:r>
        <w:r w:rsidR="00953343">
          <w:rPr>
            <w:noProof/>
            <w:webHidden/>
          </w:rPr>
          <w:fldChar w:fldCharType="begin"/>
        </w:r>
        <w:r w:rsidR="00953343">
          <w:rPr>
            <w:noProof/>
            <w:webHidden/>
          </w:rPr>
          <w:instrText xml:space="preserve"> PAGEREF _Toc68632038 \h </w:instrText>
        </w:r>
        <w:r w:rsidR="00953343">
          <w:rPr>
            <w:noProof/>
            <w:webHidden/>
          </w:rPr>
        </w:r>
        <w:r w:rsidR="00953343">
          <w:rPr>
            <w:noProof/>
            <w:webHidden/>
          </w:rPr>
          <w:fldChar w:fldCharType="separate"/>
        </w:r>
        <w:r>
          <w:rPr>
            <w:noProof/>
            <w:webHidden/>
          </w:rPr>
          <w:t>33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39" w:history="1">
        <w:r w:rsidR="00953343" w:rsidRPr="006760F4">
          <w:rPr>
            <w:rStyle w:val="Hipercze"/>
            <w:noProof/>
          </w:rPr>
          <w:t>Sposób udzielania świadczeń</w:t>
        </w:r>
        <w:r w:rsidR="00953343">
          <w:rPr>
            <w:noProof/>
            <w:webHidden/>
          </w:rPr>
          <w:tab/>
        </w:r>
        <w:r w:rsidR="00953343">
          <w:rPr>
            <w:noProof/>
            <w:webHidden/>
          </w:rPr>
          <w:fldChar w:fldCharType="begin"/>
        </w:r>
        <w:r w:rsidR="00953343">
          <w:rPr>
            <w:noProof/>
            <w:webHidden/>
          </w:rPr>
          <w:instrText xml:space="preserve"> PAGEREF _Toc68632039 \h </w:instrText>
        </w:r>
        <w:r w:rsidR="00953343">
          <w:rPr>
            <w:noProof/>
            <w:webHidden/>
          </w:rPr>
        </w:r>
        <w:r w:rsidR="00953343">
          <w:rPr>
            <w:noProof/>
            <w:webHidden/>
          </w:rPr>
          <w:fldChar w:fldCharType="separate"/>
        </w:r>
        <w:r>
          <w:rPr>
            <w:noProof/>
            <w:webHidden/>
          </w:rPr>
          <w:t>36</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40" w:history="1">
        <w:r w:rsidR="00953343" w:rsidRPr="006760F4">
          <w:rPr>
            <w:rStyle w:val="Hipercze"/>
            <w:noProof/>
          </w:rPr>
          <w:t>Sposób zakończenia udziału w programie</w:t>
        </w:r>
        <w:r w:rsidR="00953343">
          <w:rPr>
            <w:noProof/>
            <w:webHidden/>
          </w:rPr>
          <w:tab/>
        </w:r>
        <w:r w:rsidR="00953343">
          <w:rPr>
            <w:noProof/>
            <w:webHidden/>
          </w:rPr>
          <w:fldChar w:fldCharType="begin"/>
        </w:r>
        <w:r w:rsidR="00953343">
          <w:rPr>
            <w:noProof/>
            <w:webHidden/>
          </w:rPr>
          <w:instrText xml:space="preserve"> PAGEREF _Toc68632040 \h </w:instrText>
        </w:r>
        <w:r w:rsidR="00953343">
          <w:rPr>
            <w:noProof/>
            <w:webHidden/>
          </w:rPr>
        </w:r>
        <w:r w:rsidR="00953343">
          <w:rPr>
            <w:noProof/>
            <w:webHidden/>
          </w:rPr>
          <w:fldChar w:fldCharType="separate"/>
        </w:r>
        <w:r>
          <w:rPr>
            <w:noProof/>
            <w:webHidden/>
          </w:rPr>
          <w:t>38</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41" w:history="1">
        <w:r w:rsidR="00953343" w:rsidRPr="006760F4">
          <w:rPr>
            <w:rStyle w:val="Hipercze"/>
            <w:noProof/>
          </w:rPr>
          <w:t>4. Organizacja programu</w:t>
        </w:r>
        <w:r w:rsidR="00953343">
          <w:rPr>
            <w:noProof/>
            <w:webHidden/>
          </w:rPr>
          <w:tab/>
        </w:r>
        <w:r w:rsidR="00953343">
          <w:rPr>
            <w:noProof/>
            <w:webHidden/>
          </w:rPr>
          <w:fldChar w:fldCharType="begin"/>
        </w:r>
        <w:r w:rsidR="00953343">
          <w:rPr>
            <w:noProof/>
            <w:webHidden/>
          </w:rPr>
          <w:instrText xml:space="preserve"> PAGEREF _Toc68632041 \h </w:instrText>
        </w:r>
        <w:r w:rsidR="00953343">
          <w:rPr>
            <w:noProof/>
            <w:webHidden/>
          </w:rPr>
        </w:r>
        <w:r w:rsidR="00953343">
          <w:rPr>
            <w:noProof/>
            <w:webHidden/>
          </w:rPr>
          <w:fldChar w:fldCharType="separate"/>
        </w:r>
        <w:r>
          <w:rPr>
            <w:noProof/>
            <w:webHidden/>
          </w:rPr>
          <w:t>39</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42" w:history="1">
        <w:r w:rsidR="00953343" w:rsidRPr="006760F4">
          <w:rPr>
            <w:rStyle w:val="Hipercze"/>
            <w:noProof/>
          </w:rPr>
          <w:t>Etapy programu i działania podejmowane w ramach etapów</w:t>
        </w:r>
        <w:r w:rsidR="00953343">
          <w:rPr>
            <w:noProof/>
            <w:webHidden/>
          </w:rPr>
          <w:tab/>
        </w:r>
        <w:r w:rsidR="00953343">
          <w:rPr>
            <w:noProof/>
            <w:webHidden/>
          </w:rPr>
          <w:fldChar w:fldCharType="begin"/>
        </w:r>
        <w:r w:rsidR="00953343">
          <w:rPr>
            <w:noProof/>
            <w:webHidden/>
          </w:rPr>
          <w:instrText xml:space="preserve"> PAGEREF _Toc68632042 \h </w:instrText>
        </w:r>
        <w:r w:rsidR="00953343">
          <w:rPr>
            <w:noProof/>
            <w:webHidden/>
          </w:rPr>
        </w:r>
        <w:r w:rsidR="00953343">
          <w:rPr>
            <w:noProof/>
            <w:webHidden/>
          </w:rPr>
          <w:fldChar w:fldCharType="separate"/>
        </w:r>
        <w:r>
          <w:rPr>
            <w:noProof/>
            <w:webHidden/>
          </w:rPr>
          <w:t>39</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43" w:history="1">
        <w:r w:rsidR="00953343" w:rsidRPr="006760F4">
          <w:rPr>
            <w:rStyle w:val="Hipercze"/>
            <w:noProof/>
          </w:rPr>
          <w:t>Ad 1. Działania informacyjno-edukacyjne</w:t>
        </w:r>
        <w:r w:rsidR="00953343">
          <w:rPr>
            <w:noProof/>
            <w:webHidden/>
          </w:rPr>
          <w:tab/>
        </w:r>
        <w:r w:rsidR="00953343">
          <w:rPr>
            <w:noProof/>
            <w:webHidden/>
          </w:rPr>
          <w:fldChar w:fldCharType="begin"/>
        </w:r>
        <w:r w:rsidR="00953343">
          <w:rPr>
            <w:noProof/>
            <w:webHidden/>
          </w:rPr>
          <w:instrText xml:space="preserve"> PAGEREF _Toc68632043 \h </w:instrText>
        </w:r>
        <w:r w:rsidR="00953343">
          <w:rPr>
            <w:noProof/>
            <w:webHidden/>
          </w:rPr>
        </w:r>
        <w:r w:rsidR="00953343">
          <w:rPr>
            <w:noProof/>
            <w:webHidden/>
          </w:rPr>
          <w:fldChar w:fldCharType="separate"/>
        </w:r>
        <w:r>
          <w:rPr>
            <w:noProof/>
            <w:webHidden/>
          </w:rPr>
          <w:t>39</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44" w:history="1">
        <w:r w:rsidR="00953343" w:rsidRPr="006760F4">
          <w:rPr>
            <w:rStyle w:val="Hipercze"/>
            <w:noProof/>
          </w:rPr>
          <w:t>Ad 2. Rekrutacja do programu</w:t>
        </w:r>
        <w:r w:rsidR="00953343">
          <w:rPr>
            <w:noProof/>
            <w:webHidden/>
          </w:rPr>
          <w:tab/>
        </w:r>
        <w:r w:rsidR="00953343">
          <w:rPr>
            <w:noProof/>
            <w:webHidden/>
          </w:rPr>
          <w:fldChar w:fldCharType="begin"/>
        </w:r>
        <w:r w:rsidR="00953343">
          <w:rPr>
            <w:noProof/>
            <w:webHidden/>
          </w:rPr>
          <w:instrText xml:space="preserve"> PAGEREF _Toc68632044 \h </w:instrText>
        </w:r>
        <w:r w:rsidR="00953343">
          <w:rPr>
            <w:noProof/>
            <w:webHidden/>
          </w:rPr>
        </w:r>
        <w:r w:rsidR="00953343">
          <w:rPr>
            <w:noProof/>
            <w:webHidden/>
          </w:rPr>
          <w:fldChar w:fldCharType="separate"/>
        </w:r>
        <w:r>
          <w:rPr>
            <w:noProof/>
            <w:webHidden/>
          </w:rPr>
          <w:t>41</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45" w:history="1">
        <w:r w:rsidR="00953343" w:rsidRPr="006760F4">
          <w:rPr>
            <w:rStyle w:val="Hipercze"/>
            <w:noProof/>
          </w:rPr>
          <w:t>Ad 3. Interwencja terapeutyczna</w:t>
        </w:r>
        <w:r w:rsidR="00953343">
          <w:rPr>
            <w:noProof/>
            <w:webHidden/>
          </w:rPr>
          <w:tab/>
        </w:r>
        <w:r w:rsidR="00953343">
          <w:rPr>
            <w:noProof/>
            <w:webHidden/>
          </w:rPr>
          <w:fldChar w:fldCharType="begin"/>
        </w:r>
        <w:r w:rsidR="00953343">
          <w:rPr>
            <w:noProof/>
            <w:webHidden/>
          </w:rPr>
          <w:instrText xml:space="preserve"> PAGEREF _Toc68632045 \h </w:instrText>
        </w:r>
        <w:r w:rsidR="00953343">
          <w:rPr>
            <w:noProof/>
            <w:webHidden/>
          </w:rPr>
        </w:r>
        <w:r w:rsidR="00953343">
          <w:rPr>
            <w:noProof/>
            <w:webHidden/>
          </w:rPr>
          <w:fldChar w:fldCharType="separate"/>
        </w:r>
        <w:r>
          <w:rPr>
            <w:noProof/>
            <w:webHidden/>
          </w:rPr>
          <w:t>41</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46" w:history="1">
        <w:r w:rsidR="00953343" w:rsidRPr="006760F4">
          <w:rPr>
            <w:rStyle w:val="Hipercze"/>
            <w:noProof/>
          </w:rPr>
          <w:t>Ad 4. Monitoring działań w ramach programu</w:t>
        </w:r>
        <w:r w:rsidR="00953343">
          <w:rPr>
            <w:noProof/>
            <w:webHidden/>
          </w:rPr>
          <w:tab/>
        </w:r>
        <w:r w:rsidR="00953343">
          <w:rPr>
            <w:noProof/>
            <w:webHidden/>
          </w:rPr>
          <w:fldChar w:fldCharType="begin"/>
        </w:r>
        <w:r w:rsidR="00953343">
          <w:rPr>
            <w:noProof/>
            <w:webHidden/>
          </w:rPr>
          <w:instrText xml:space="preserve"> PAGEREF _Toc68632046 \h </w:instrText>
        </w:r>
        <w:r w:rsidR="00953343">
          <w:rPr>
            <w:noProof/>
            <w:webHidden/>
          </w:rPr>
        </w:r>
        <w:r w:rsidR="00953343">
          <w:rPr>
            <w:noProof/>
            <w:webHidden/>
          </w:rPr>
          <w:fldChar w:fldCharType="separate"/>
        </w:r>
        <w:r>
          <w:rPr>
            <w:noProof/>
            <w:webHidden/>
          </w:rPr>
          <w:t>43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47" w:history="1">
        <w:r w:rsidR="00953343" w:rsidRPr="006760F4">
          <w:rPr>
            <w:rStyle w:val="Hipercze"/>
            <w:noProof/>
          </w:rPr>
          <w:t>Warunki realizacji programu dotyczące personelu, wyposażenia i warunków lokalowych</w:t>
        </w:r>
        <w:r w:rsidR="00953343">
          <w:rPr>
            <w:noProof/>
            <w:webHidden/>
          </w:rPr>
          <w:tab/>
        </w:r>
        <w:r w:rsidR="00953343">
          <w:rPr>
            <w:noProof/>
            <w:webHidden/>
          </w:rPr>
          <w:fldChar w:fldCharType="begin"/>
        </w:r>
        <w:r w:rsidR="00953343">
          <w:rPr>
            <w:noProof/>
            <w:webHidden/>
          </w:rPr>
          <w:instrText xml:space="preserve"> PAGEREF _Toc68632047 \h </w:instrText>
        </w:r>
        <w:r w:rsidR="00953343">
          <w:rPr>
            <w:noProof/>
            <w:webHidden/>
          </w:rPr>
        </w:r>
        <w:r w:rsidR="00953343">
          <w:rPr>
            <w:noProof/>
            <w:webHidden/>
          </w:rPr>
          <w:fldChar w:fldCharType="separate"/>
        </w:r>
        <w:r>
          <w:rPr>
            <w:noProof/>
            <w:webHidden/>
          </w:rPr>
          <w:t>43</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48" w:history="1">
        <w:r w:rsidR="00953343" w:rsidRPr="006760F4">
          <w:rPr>
            <w:rStyle w:val="Hipercze"/>
            <w:noProof/>
          </w:rPr>
          <w:t>5. Monitorowanie i ewaluacja</w:t>
        </w:r>
        <w:r w:rsidR="00953343">
          <w:rPr>
            <w:noProof/>
            <w:webHidden/>
          </w:rPr>
          <w:tab/>
        </w:r>
        <w:r w:rsidR="00953343">
          <w:rPr>
            <w:noProof/>
            <w:webHidden/>
          </w:rPr>
          <w:fldChar w:fldCharType="begin"/>
        </w:r>
        <w:r w:rsidR="00953343">
          <w:rPr>
            <w:noProof/>
            <w:webHidden/>
          </w:rPr>
          <w:instrText xml:space="preserve"> PAGEREF _Toc68632048 \h </w:instrText>
        </w:r>
        <w:r w:rsidR="00953343">
          <w:rPr>
            <w:noProof/>
            <w:webHidden/>
          </w:rPr>
        </w:r>
        <w:r w:rsidR="00953343">
          <w:rPr>
            <w:noProof/>
            <w:webHidden/>
          </w:rPr>
          <w:fldChar w:fldCharType="separate"/>
        </w:r>
        <w:r>
          <w:rPr>
            <w:noProof/>
            <w:webHidden/>
          </w:rPr>
          <w:t>45</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49" w:history="1">
        <w:r w:rsidR="00953343" w:rsidRPr="006760F4">
          <w:rPr>
            <w:rStyle w:val="Hipercze"/>
            <w:noProof/>
          </w:rPr>
          <w:t>Monitoring</w:t>
        </w:r>
        <w:r w:rsidR="00953343">
          <w:rPr>
            <w:noProof/>
            <w:webHidden/>
          </w:rPr>
          <w:tab/>
        </w:r>
        <w:r w:rsidR="00953343">
          <w:rPr>
            <w:noProof/>
            <w:webHidden/>
          </w:rPr>
          <w:fldChar w:fldCharType="begin"/>
        </w:r>
        <w:r w:rsidR="00953343">
          <w:rPr>
            <w:noProof/>
            <w:webHidden/>
          </w:rPr>
          <w:instrText xml:space="preserve"> PAGEREF _Toc68632049 \h </w:instrText>
        </w:r>
        <w:r w:rsidR="00953343">
          <w:rPr>
            <w:noProof/>
            <w:webHidden/>
          </w:rPr>
        </w:r>
        <w:r w:rsidR="00953343">
          <w:rPr>
            <w:noProof/>
            <w:webHidden/>
          </w:rPr>
          <w:fldChar w:fldCharType="separate"/>
        </w:r>
        <w:r>
          <w:rPr>
            <w:noProof/>
            <w:webHidden/>
          </w:rPr>
          <w:t>45</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50" w:history="1">
        <w:r w:rsidR="00953343" w:rsidRPr="006760F4">
          <w:rPr>
            <w:rStyle w:val="Hipercze"/>
            <w:noProof/>
          </w:rPr>
          <w:t>Ewaluacja</w:t>
        </w:r>
        <w:r w:rsidR="00953343">
          <w:rPr>
            <w:noProof/>
            <w:webHidden/>
          </w:rPr>
          <w:tab/>
        </w:r>
        <w:r w:rsidR="00953343">
          <w:rPr>
            <w:noProof/>
            <w:webHidden/>
          </w:rPr>
          <w:fldChar w:fldCharType="begin"/>
        </w:r>
        <w:r w:rsidR="00953343">
          <w:rPr>
            <w:noProof/>
            <w:webHidden/>
          </w:rPr>
          <w:instrText xml:space="preserve"> PAGEREF _Toc68632050 \h </w:instrText>
        </w:r>
        <w:r w:rsidR="00953343">
          <w:rPr>
            <w:noProof/>
            <w:webHidden/>
          </w:rPr>
        </w:r>
        <w:r w:rsidR="00953343">
          <w:rPr>
            <w:noProof/>
            <w:webHidden/>
          </w:rPr>
          <w:fldChar w:fldCharType="separate"/>
        </w:r>
        <w:r>
          <w:rPr>
            <w:noProof/>
            <w:webHidden/>
          </w:rPr>
          <w:t>46</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51" w:history="1">
        <w:r w:rsidR="00953343" w:rsidRPr="006760F4">
          <w:rPr>
            <w:rStyle w:val="Hipercze"/>
            <w:noProof/>
          </w:rPr>
          <w:t>6. Koszty</w:t>
        </w:r>
        <w:r w:rsidR="00953343">
          <w:rPr>
            <w:noProof/>
            <w:webHidden/>
          </w:rPr>
          <w:tab/>
        </w:r>
        <w:r w:rsidR="00953343">
          <w:rPr>
            <w:noProof/>
            <w:webHidden/>
          </w:rPr>
          <w:fldChar w:fldCharType="begin"/>
        </w:r>
        <w:r w:rsidR="00953343">
          <w:rPr>
            <w:noProof/>
            <w:webHidden/>
          </w:rPr>
          <w:instrText xml:space="preserve"> PAGEREF _Toc68632051 \h </w:instrText>
        </w:r>
        <w:r w:rsidR="00953343">
          <w:rPr>
            <w:noProof/>
            <w:webHidden/>
          </w:rPr>
        </w:r>
        <w:r w:rsidR="00953343">
          <w:rPr>
            <w:noProof/>
            <w:webHidden/>
          </w:rPr>
          <w:fldChar w:fldCharType="separate"/>
        </w:r>
        <w:r>
          <w:rPr>
            <w:noProof/>
            <w:webHidden/>
          </w:rPr>
          <w:t>48</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52" w:history="1">
        <w:r w:rsidR="00953343" w:rsidRPr="006760F4">
          <w:rPr>
            <w:rStyle w:val="Hipercze"/>
            <w:noProof/>
          </w:rPr>
          <w:t>a. Koszty jednostkowe</w:t>
        </w:r>
        <w:r w:rsidR="00953343">
          <w:rPr>
            <w:noProof/>
            <w:webHidden/>
          </w:rPr>
          <w:tab/>
        </w:r>
        <w:r w:rsidR="00953343">
          <w:rPr>
            <w:noProof/>
            <w:webHidden/>
          </w:rPr>
          <w:fldChar w:fldCharType="begin"/>
        </w:r>
        <w:r w:rsidR="00953343">
          <w:rPr>
            <w:noProof/>
            <w:webHidden/>
          </w:rPr>
          <w:instrText xml:space="preserve"> PAGEREF _Toc68632052 \h </w:instrText>
        </w:r>
        <w:r w:rsidR="00953343">
          <w:rPr>
            <w:noProof/>
            <w:webHidden/>
          </w:rPr>
        </w:r>
        <w:r w:rsidR="00953343">
          <w:rPr>
            <w:noProof/>
            <w:webHidden/>
          </w:rPr>
          <w:fldChar w:fldCharType="separate"/>
        </w:r>
        <w:r>
          <w:rPr>
            <w:noProof/>
            <w:webHidden/>
          </w:rPr>
          <w:t>49</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53" w:history="1">
        <w:r w:rsidR="00953343" w:rsidRPr="006760F4">
          <w:rPr>
            <w:rStyle w:val="Hipercze"/>
            <w:noProof/>
          </w:rPr>
          <w:t>b. Planowane koszty całkowite</w:t>
        </w:r>
        <w:r w:rsidR="00953343">
          <w:rPr>
            <w:noProof/>
            <w:webHidden/>
          </w:rPr>
          <w:tab/>
        </w:r>
        <w:r w:rsidR="00953343">
          <w:rPr>
            <w:noProof/>
            <w:webHidden/>
          </w:rPr>
          <w:fldChar w:fldCharType="begin"/>
        </w:r>
        <w:r w:rsidR="00953343">
          <w:rPr>
            <w:noProof/>
            <w:webHidden/>
          </w:rPr>
          <w:instrText xml:space="preserve"> PAGEREF _Toc68632053 \h </w:instrText>
        </w:r>
        <w:r w:rsidR="00953343">
          <w:rPr>
            <w:noProof/>
            <w:webHidden/>
          </w:rPr>
        </w:r>
        <w:r w:rsidR="00953343">
          <w:rPr>
            <w:noProof/>
            <w:webHidden/>
          </w:rPr>
          <w:fldChar w:fldCharType="separate"/>
        </w:r>
        <w:r>
          <w:rPr>
            <w:noProof/>
            <w:webHidden/>
          </w:rPr>
          <w:t>50</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54" w:history="1">
        <w:r w:rsidR="00953343" w:rsidRPr="006760F4">
          <w:rPr>
            <w:rStyle w:val="Hipercze"/>
            <w:noProof/>
          </w:rPr>
          <w:t>Przykładowe organizacyjne koszty roczne</w:t>
        </w:r>
        <w:r w:rsidR="00953343">
          <w:rPr>
            <w:noProof/>
            <w:webHidden/>
          </w:rPr>
          <w:tab/>
        </w:r>
        <w:r w:rsidR="00953343">
          <w:rPr>
            <w:noProof/>
            <w:webHidden/>
          </w:rPr>
          <w:fldChar w:fldCharType="begin"/>
        </w:r>
        <w:r w:rsidR="00953343">
          <w:rPr>
            <w:noProof/>
            <w:webHidden/>
          </w:rPr>
          <w:instrText xml:space="preserve"> PAGEREF _Toc68632054 \h </w:instrText>
        </w:r>
        <w:r w:rsidR="00953343">
          <w:rPr>
            <w:noProof/>
            <w:webHidden/>
          </w:rPr>
        </w:r>
        <w:r w:rsidR="00953343">
          <w:rPr>
            <w:noProof/>
            <w:webHidden/>
          </w:rPr>
          <w:fldChar w:fldCharType="separate"/>
        </w:r>
        <w:r>
          <w:rPr>
            <w:noProof/>
            <w:webHidden/>
          </w:rPr>
          <w:t>50</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55" w:history="1">
        <w:r w:rsidR="00953343" w:rsidRPr="006760F4">
          <w:rPr>
            <w:rStyle w:val="Hipercze"/>
            <w:noProof/>
          </w:rPr>
          <w:t>Koszty roczne realizacji interwencji:</w:t>
        </w:r>
        <w:r w:rsidR="00953343">
          <w:rPr>
            <w:noProof/>
            <w:webHidden/>
          </w:rPr>
          <w:tab/>
        </w:r>
        <w:r w:rsidR="00953343">
          <w:rPr>
            <w:noProof/>
            <w:webHidden/>
          </w:rPr>
          <w:fldChar w:fldCharType="begin"/>
        </w:r>
        <w:r w:rsidR="00953343">
          <w:rPr>
            <w:noProof/>
            <w:webHidden/>
          </w:rPr>
          <w:instrText xml:space="preserve"> PAGEREF _Toc68632055 \h </w:instrText>
        </w:r>
        <w:r w:rsidR="00953343">
          <w:rPr>
            <w:noProof/>
            <w:webHidden/>
          </w:rPr>
        </w:r>
        <w:r w:rsidR="00953343">
          <w:rPr>
            <w:noProof/>
            <w:webHidden/>
          </w:rPr>
          <w:fldChar w:fldCharType="separate"/>
        </w:r>
        <w:r>
          <w:rPr>
            <w:noProof/>
            <w:webHidden/>
          </w:rPr>
          <w:t>51</w:t>
        </w:r>
        <w:r w:rsidR="00953343">
          <w:rPr>
            <w:noProof/>
            <w:webHidden/>
          </w:rPr>
          <w:fldChar w:fldCharType="end"/>
        </w:r>
      </w:hyperlink>
    </w:p>
    <w:p w:rsidR="00953343" w:rsidRDefault="00926421" w:rsidP="00953343">
      <w:pPr>
        <w:pStyle w:val="Spistreci3"/>
        <w:tabs>
          <w:tab w:val="right" w:leader="dot" w:pos="9062"/>
        </w:tabs>
        <w:rPr>
          <w:rFonts w:asciiTheme="minorHAnsi" w:eastAsiaTheme="minorEastAsia" w:hAnsiTheme="minorHAnsi" w:cstheme="minorBidi"/>
          <w:noProof/>
          <w:sz w:val="22"/>
          <w:szCs w:val="22"/>
          <w:lang w:eastAsia="pl-PL"/>
        </w:rPr>
      </w:pPr>
      <w:hyperlink w:anchor="_Toc68632056" w:history="1">
        <w:r w:rsidR="00953343" w:rsidRPr="006760F4">
          <w:rPr>
            <w:rStyle w:val="Hipercze"/>
            <w:noProof/>
          </w:rPr>
          <w:t>Koszty roczne ogólne programu</w:t>
        </w:r>
        <w:r w:rsidR="00953343">
          <w:rPr>
            <w:noProof/>
            <w:webHidden/>
          </w:rPr>
          <w:tab/>
        </w:r>
        <w:r w:rsidR="00953343">
          <w:rPr>
            <w:noProof/>
            <w:webHidden/>
          </w:rPr>
          <w:fldChar w:fldCharType="begin"/>
        </w:r>
        <w:r w:rsidR="00953343">
          <w:rPr>
            <w:noProof/>
            <w:webHidden/>
          </w:rPr>
          <w:instrText xml:space="preserve"> PAGEREF _Toc68632056 \h </w:instrText>
        </w:r>
        <w:r w:rsidR="00953343">
          <w:rPr>
            <w:noProof/>
            <w:webHidden/>
          </w:rPr>
        </w:r>
        <w:r w:rsidR="00953343">
          <w:rPr>
            <w:noProof/>
            <w:webHidden/>
          </w:rPr>
          <w:fldChar w:fldCharType="separate"/>
        </w:r>
        <w:r>
          <w:rPr>
            <w:noProof/>
            <w:webHidden/>
          </w:rPr>
          <w:t>51</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57" w:history="1">
        <w:r w:rsidR="00953343" w:rsidRPr="006760F4">
          <w:rPr>
            <w:rStyle w:val="Hipercze"/>
            <w:noProof/>
          </w:rPr>
          <w:t>Źródła finansowania</w:t>
        </w:r>
        <w:r w:rsidR="00953343">
          <w:rPr>
            <w:noProof/>
            <w:webHidden/>
          </w:rPr>
          <w:tab/>
        </w:r>
        <w:r w:rsidR="00953343">
          <w:rPr>
            <w:noProof/>
            <w:webHidden/>
          </w:rPr>
          <w:fldChar w:fldCharType="begin"/>
        </w:r>
        <w:r w:rsidR="00953343">
          <w:rPr>
            <w:noProof/>
            <w:webHidden/>
          </w:rPr>
          <w:instrText xml:space="preserve"> PAGEREF _Toc68632057 \h </w:instrText>
        </w:r>
        <w:r w:rsidR="00953343">
          <w:rPr>
            <w:noProof/>
            <w:webHidden/>
          </w:rPr>
        </w:r>
        <w:r w:rsidR="00953343">
          <w:rPr>
            <w:noProof/>
            <w:webHidden/>
          </w:rPr>
          <w:fldChar w:fldCharType="separate"/>
        </w:r>
        <w:r>
          <w:rPr>
            <w:noProof/>
            <w:webHidden/>
          </w:rPr>
          <w:t>52</w:t>
        </w:r>
        <w:r w:rsidR="00953343">
          <w:rPr>
            <w:noProof/>
            <w:webHidden/>
          </w:rPr>
          <w:fldChar w:fldCharType="end"/>
        </w:r>
      </w:hyperlink>
    </w:p>
    <w:p w:rsidR="00953343" w:rsidRDefault="00926421" w:rsidP="00953343">
      <w:pPr>
        <w:pStyle w:val="Spistreci1"/>
        <w:tabs>
          <w:tab w:val="right" w:leader="dot" w:pos="9062"/>
        </w:tabs>
        <w:rPr>
          <w:rFonts w:asciiTheme="minorHAnsi" w:eastAsiaTheme="minorEastAsia" w:hAnsiTheme="minorHAnsi" w:cstheme="minorBidi"/>
          <w:noProof/>
          <w:sz w:val="22"/>
          <w:szCs w:val="22"/>
          <w:lang w:eastAsia="pl-PL"/>
        </w:rPr>
      </w:pPr>
      <w:hyperlink w:anchor="_Toc68632058" w:history="1">
        <w:r w:rsidR="00953343" w:rsidRPr="006760F4">
          <w:rPr>
            <w:rStyle w:val="Hipercze"/>
            <w:noProof/>
          </w:rPr>
          <w:t>7. Załączniki – wzory dokumentów do wykorzystania przez Realizatora</w:t>
        </w:r>
        <w:r w:rsidR="00953343">
          <w:rPr>
            <w:noProof/>
            <w:webHidden/>
          </w:rPr>
          <w:tab/>
        </w:r>
        <w:r w:rsidR="00953343">
          <w:rPr>
            <w:noProof/>
            <w:webHidden/>
          </w:rPr>
          <w:fldChar w:fldCharType="begin"/>
        </w:r>
        <w:r w:rsidR="00953343">
          <w:rPr>
            <w:noProof/>
            <w:webHidden/>
          </w:rPr>
          <w:instrText xml:space="preserve"> PAGEREF _Toc68632058 \h </w:instrText>
        </w:r>
        <w:r w:rsidR="00953343">
          <w:rPr>
            <w:noProof/>
            <w:webHidden/>
          </w:rPr>
        </w:r>
        <w:r w:rsidR="00953343">
          <w:rPr>
            <w:noProof/>
            <w:webHidden/>
          </w:rPr>
          <w:fldChar w:fldCharType="separate"/>
        </w:r>
        <w:r>
          <w:rPr>
            <w:noProof/>
            <w:webHidden/>
          </w:rPr>
          <w:t>53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59" w:history="1">
        <w:r w:rsidR="00953343" w:rsidRPr="006760F4">
          <w:rPr>
            <w:rStyle w:val="Hipercze"/>
            <w:noProof/>
          </w:rPr>
          <w:t>a. Ankieta satysfakcji uczestnika programu</w:t>
        </w:r>
        <w:r w:rsidR="00953343">
          <w:rPr>
            <w:noProof/>
            <w:webHidden/>
          </w:rPr>
          <w:tab/>
        </w:r>
        <w:r w:rsidR="00953343">
          <w:rPr>
            <w:noProof/>
            <w:webHidden/>
          </w:rPr>
          <w:fldChar w:fldCharType="begin"/>
        </w:r>
        <w:r w:rsidR="00953343">
          <w:rPr>
            <w:noProof/>
            <w:webHidden/>
          </w:rPr>
          <w:instrText xml:space="preserve"> PAGEREF _Toc68632059 \h </w:instrText>
        </w:r>
        <w:r w:rsidR="00953343">
          <w:rPr>
            <w:noProof/>
            <w:webHidden/>
          </w:rPr>
        </w:r>
        <w:r w:rsidR="00953343">
          <w:rPr>
            <w:noProof/>
            <w:webHidden/>
          </w:rPr>
          <w:fldChar w:fldCharType="separate"/>
        </w:r>
        <w:r>
          <w:rPr>
            <w:noProof/>
            <w:webHidden/>
          </w:rPr>
          <w:t>53</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60" w:history="1">
        <w:r w:rsidR="00953343" w:rsidRPr="006760F4">
          <w:rPr>
            <w:rStyle w:val="Hipercze"/>
            <w:noProof/>
          </w:rPr>
          <w:t>b. Zgłoszenie do udziału w programie</w:t>
        </w:r>
        <w:r w:rsidR="00953343">
          <w:rPr>
            <w:noProof/>
            <w:webHidden/>
          </w:rPr>
          <w:tab/>
        </w:r>
        <w:r w:rsidR="00953343">
          <w:rPr>
            <w:noProof/>
            <w:webHidden/>
          </w:rPr>
          <w:fldChar w:fldCharType="begin"/>
        </w:r>
        <w:r w:rsidR="00953343">
          <w:rPr>
            <w:noProof/>
            <w:webHidden/>
          </w:rPr>
          <w:instrText xml:space="preserve"> PAGEREF _Toc68632060 \h </w:instrText>
        </w:r>
        <w:r w:rsidR="00953343">
          <w:rPr>
            <w:noProof/>
            <w:webHidden/>
          </w:rPr>
        </w:r>
        <w:r w:rsidR="00953343">
          <w:rPr>
            <w:noProof/>
            <w:webHidden/>
          </w:rPr>
          <w:fldChar w:fldCharType="separate"/>
        </w:r>
        <w:r>
          <w:rPr>
            <w:noProof/>
            <w:webHidden/>
          </w:rPr>
          <w:t>55</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61" w:history="1">
        <w:r w:rsidR="00953343" w:rsidRPr="006760F4">
          <w:rPr>
            <w:rStyle w:val="Hipercze"/>
            <w:noProof/>
          </w:rPr>
          <w:t>c. Zgoda na udział w programie</w:t>
        </w:r>
        <w:r w:rsidR="00953343">
          <w:rPr>
            <w:noProof/>
            <w:webHidden/>
          </w:rPr>
          <w:tab/>
        </w:r>
        <w:r w:rsidR="00953343">
          <w:rPr>
            <w:noProof/>
            <w:webHidden/>
          </w:rPr>
          <w:fldChar w:fldCharType="begin"/>
        </w:r>
        <w:r w:rsidR="00953343">
          <w:rPr>
            <w:noProof/>
            <w:webHidden/>
          </w:rPr>
          <w:instrText xml:space="preserve"> PAGEREF _Toc68632061 \h </w:instrText>
        </w:r>
        <w:r w:rsidR="00953343">
          <w:rPr>
            <w:noProof/>
            <w:webHidden/>
          </w:rPr>
        </w:r>
        <w:r w:rsidR="00953343">
          <w:rPr>
            <w:noProof/>
            <w:webHidden/>
          </w:rPr>
          <w:fldChar w:fldCharType="separate"/>
        </w:r>
        <w:r>
          <w:rPr>
            <w:noProof/>
            <w:webHidden/>
          </w:rPr>
          <w:t>56</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62" w:history="1">
        <w:r w:rsidR="00953343" w:rsidRPr="006760F4">
          <w:rPr>
            <w:rStyle w:val="Hipercze"/>
            <w:noProof/>
          </w:rPr>
          <w:t>d. Sprawozdanie z wykonania świadczeń</w:t>
        </w:r>
        <w:r w:rsidR="00953343">
          <w:rPr>
            <w:noProof/>
            <w:webHidden/>
          </w:rPr>
          <w:tab/>
        </w:r>
        <w:r w:rsidR="00953343">
          <w:rPr>
            <w:noProof/>
            <w:webHidden/>
          </w:rPr>
          <w:fldChar w:fldCharType="begin"/>
        </w:r>
        <w:r w:rsidR="00953343">
          <w:rPr>
            <w:noProof/>
            <w:webHidden/>
          </w:rPr>
          <w:instrText xml:space="preserve"> PAGEREF _Toc68632062 \h </w:instrText>
        </w:r>
        <w:r w:rsidR="00953343">
          <w:rPr>
            <w:noProof/>
            <w:webHidden/>
          </w:rPr>
        </w:r>
        <w:r w:rsidR="00953343">
          <w:rPr>
            <w:noProof/>
            <w:webHidden/>
          </w:rPr>
          <w:fldChar w:fldCharType="separate"/>
        </w:r>
        <w:r>
          <w:rPr>
            <w:noProof/>
            <w:webHidden/>
          </w:rPr>
          <w:t>58</w:t>
        </w:r>
        <w:r w:rsidR="00953343">
          <w:rPr>
            <w:noProof/>
            <w:webHidden/>
          </w:rPr>
          <w:fldChar w:fldCharType="end"/>
        </w:r>
      </w:hyperlink>
    </w:p>
    <w:p w:rsidR="00953343" w:rsidRDefault="00926421" w:rsidP="00953343">
      <w:pPr>
        <w:pStyle w:val="Spistreci2"/>
        <w:tabs>
          <w:tab w:val="right" w:leader="dot" w:pos="9062"/>
        </w:tabs>
        <w:rPr>
          <w:rFonts w:asciiTheme="minorHAnsi" w:eastAsiaTheme="minorEastAsia" w:hAnsiTheme="minorHAnsi" w:cstheme="minorBidi"/>
          <w:noProof/>
          <w:sz w:val="22"/>
          <w:szCs w:val="22"/>
          <w:lang w:eastAsia="pl-PL"/>
        </w:rPr>
      </w:pPr>
      <w:hyperlink w:anchor="_Toc68632063" w:history="1">
        <w:r w:rsidR="00953343" w:rsidRPr="006760F4">
          <w:rPr>
            <w:rStyle w:val="Hipercze"/>
            <w:noProof/>
          </w:rPr>
          <w:t>e. Ankieta ewaluacyjna dotycząca poziomu wiedzy uczestnika programu</w:t>
        </w:r>
        <w:r w:rsidR="00953343">
          <w:rPr>
            <w:noProof/>
            <w:webHidden/>
          </w:rPr>
          <w:tab/>
        </w:r>
        <w:r w:rsidR="00953343">
          <w:rPr>
            <w:noProof/>
            <w:webHidden/>
          </w:rPr>
          <w:fldChar w:fldCharType="begin"/>
        </w:r>
        <w:r w:rsidR="00953343">
          <w:rPr>
            <w:noProof/>
            <w:webHidden/>
          </w:rPr>
          <w:instrText xml:space="preserve"> PAGEREF _Toc68632063 \h </w:instrText>
        </w:r>
        <w:r w:rsidR="00953343">
          <w:rPr>
            <w:noProof/>
            <w:webHidden/>
          </w:rPr>
        </w:r>
        <w:r w:rsidR="00953343">
          <w:rPr>
            <w:noProof/>
            <w:webHidden/>
          </w:rPr>
          <w:fldChar w:fldCharType="separate"/>
        </w:r>
        <w:r>
          <w:rPr>
            <w:noProof/>
            <w:webHidden/>
          </w:rPr>
          <w:t>59</w:t>
        </w:r>
        <w:r w:rsidR="00953343">
          <w:rPr>
            <w:noProof/>
            <w:webHidden/>
          </w:rPr>
          <w:fldChar w:fldCharType="end"/>
        </w:r>
      </w:hyperlink>
    </w:p>
    <w:p w:rsidR="00953343" w:rsidRPr="00B71A05" w:rsidRDefault="00953343" w:rsidP="00953343">
      <w:pPr>
        <w:spacing w:after="0"/>
        <w:jc w:val="both"/>
        <w:rPr>
          <w:rFonts w:cstheme="minorHAnsi"/>
        </w:rPr>
      </w:pPr>
      <w:r w:rsidRPr="00F73FF2">
        <w:fldChar w:fldCharType="end"/>
      </w:r>
    </w:p>
    <w:p w:rsidR="00953343" w:rsidRPr="00B71A05" w:rsidRDefault="00953343" w:rsidP="00953343">
      <w:pPr>
        <w:rPr>
          <w:rFonts w:eastAsia="Times New Roman" w:cstheme="minorHAnsi"/>
          <w:b/>
          <w:bCs/>
          <w:color w:val="365F91"/>
          <w:szCs w:val="28"/>
          <w:lang w:eastAsia="pl-PL"/>
        </w:rPr>
      </w:pPr>
      <w:bookmarkStart w:id="3" w:name="_Toc527546347"/>
      <w:r w:rsidRPr="00B71A05">
        <w:rPr>
          <w:rFonts w:eastAsia="Times New Roman" w:cstheme="minorHAnsi"/>
          <w:b/>
          <w:bCs/>
          <w:color w:val="365F91"/>
          <w:szCs w:val="28"/>
          <w:lang w:eastAsia="pl-PL"/>
        </w:rPr>
        <w:br w:type="page"/>
      </w:r>
    </w:p>
    <w:p w:rsidR="00953343" w:rsidRPr="00B71A05" w:rsidRDefault="00953343" w:rsidP="00953343">
      <w:pPr>
        <w:pStyle w:val="Nagwek2"/>
      </w:pPr>
      <w:bookmarkStart w:id="4" w:name="_Toc68632021"/>
      <w:r w:rsidRPr="00B71A05">
        <w:lastRenderedPageBreak/>
        <w:t>Spis tabel</w:t>
      </w:r>
      <w:bookmarkEnd w:id="3"/>
      <w:bookmarkEnd w:id="4"/>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B71A05">
        <w:rPr>
          <w:rFonts w:eastAsia="Times New Roman" w:cstheme="minorHAnsi"/>
          <w:b/>
          <w:bCs/>
          <w:color w:val="365F91"/>
          <w:lang w:eastAsia="pl-PL"/>
        </w:rPr>
        <w:fldChar w:fldCharType="begin"/>
      </w:r>
      <w:r w:rsidRPr="00B71A05">
        <w:rPr>
          <w:rFonts w:eastAsia="Times New Roman" w:cstheme="minorHAnsi"/>
          <w:b/>
          <w:bCs/>
          <w:color w:val="365F91"/>
          <w:lang w:eastAsia="pl-PL"/>
        </w:rPr>
        <w:instrText xml:space="preserve"> TOC \c "Tabela" </w:instrText>
      </w:r>
      <w:r w:rsidRPr="00B71A05">
        <w:rPr>
          <w:rFonts w:eastAsia="Times New Roman" w:cstheme="minorHAnsi"/>
          <w:b/>
          <w:bCs/>
          <w:color w:val="365F91"/>
          <w:lang w:eastAsia="pl-PL"/>
        </w:rPr>
        <w:fldChar w:fldCharType="separate"/>
      </w:r>
      <w:r w:rsidRPr="00EF2F2B">
        <w:rPr>
          <w:noProof/>
          <w:color w:val="000000"/>
        </w:rPr>
        <w:t>Tabela 1. Zachorowania i podejrzenia zachorowań na grypę w okresie od 23 do 31 marca 2021 r. wg wieku i województw</w:t>
      </w:r>
      <w:r>
        <w:rPr>
          <w:noProof/>
        </w:rPr>
        <w:tab/>
      </w:r>
      <w:r>
        <w:rPr>
          <w:noProof/>
        </w:rPr>
        <w:fldChar w:fldCharType="begin"/>
      </w:r>
      <w:r>
        <w:rPr>
          <w:noProof/>
        </w:rPr>
        <w:instrText xml:space="preserve"> PAGEREF _Toc68632064 \h </w:instrText>
      </w:r>
      <w:r>
        <w:rPr>
          <w:noProof/>
        </w:rPr>
      </w:r>
      <w:r>
        <w:rPr>
          <w:noProof/>
        </w:rPr>
        <w:fldChar w:fldCharType="separate"/>
      </w:r>
      <w:r w:rsidR="00926421">
        <w:rPr>
          <w:noProof/>
        </w:rPr>
        <w:t>18</w:t>
      </w:r>
      <w:r>
        <w:rPr>
          <w:noProof/>
        </w:rPr>
        <w:fldChar w:fldCharType="end"/>
      </w:r>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EF2F2B">
        <w:rPr>
          <w:noProof/>
          <w:color w:val="000000"/>
        </w:rPr>
        <w:t>Tabela 2. Skierowani do szpitala z powodu grypy lub podejrzenia grypy w okresie od 23 do 31 marca 2021 r. wg przyczyn i województw</w:t>
      </w:r>
      <w:r>
        <w:rPr>
          <w:noProof/>
        </w:rPr>
        <w:tab/>
      </w:r>
      <w:r>
        <w:rPr>
          <w:noProof/>
        </w:rPr>
        <w:fldChar w:fldCharType="begin"/>
      </w:r>
      <w:r>
        <w:rPr>
          <w:noProof/>
        </w:rPr>
        <w:instrText xml:space="preserve"> PAGEREF _Toc68632065 \h </w:instrText>
      </w:r>
      <w:r>
        <w:rPr>
          <w:noProof/>
        </w:rPr>
      </w:r>
      <w:r>
        <w:rPr>
          <w:noProof/>
        </w:rPr>
        <w:fldChar w:fldCharType="separate"/>
      </w:r>
      <w:r w:rsidR="00926421">
        <w:rPr>
          <w:noProof/>
        </w:rPr>
        <w:t>20</w:t>
      </w:r>
      <w:r>
        <w:rPr>
          <w:noProof/>
        </w:rPr>
        <w:fldChar w:fldCharType="end"/>
      </w:r>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EF2F2B">
        <w:rPr>
          <w:noProof/>
          <w:color w:val="000000" w:themeColor="text1"/>
        </w:rPr>
        <w:t xml:space="preserve">Tabela 3. </w:t>
      </w:r>
      <w:r w:rsidRPr="00EF2F2B">
        <w:rPr>
          <w:rFonts w:asciiTheme="minorHAnsi" w:hAnsiTheme="minorHAnsi" w:cstheme="minorHAnsi"/>
          <w:noProof/>
          <w:color w:val="000000" w:themeColor="text1"/>
        </w:rPr>
        <w:t>Liczba ludności w wieku 62+ zamieszkująca na terenie Gminy Kleszczów</w:t>
      </w:r>
      <w:r>
        <w:rPr>
          <w:noProof/>
        </w:rPr>
        <w:tab/>
      </w:r>
      <w:r>
        <w:rPr>
          <w:noProof/>
        </w:rPr>
        <w:fldChar w:fldCharType="begin"/>
      </w:r>
      <w:r>
        <w:rPr>
          <w:noProof/>
        </w:rPr>
        <w:instrText xml:space="preserve"> PAGEREF _Toc68632066 \h </w:instrText>
      </w:r>
      <w:r>
        <w:rPr>
          <w:noProof/>
        </w:rPr>
      </w:r>
      <w:r>
        <w:rPr>
          <w:noProof/>
        </w:rPr>
        <w:fldChar w:fldCharType="separate"/>
      </w:r>
      <w:r w:rsidR="00926421">
        <w:rPr>
          <w:noProof/>
        </w:rPr>
        <w:t>31</w:t>
      </w:r>
      <w:r>
        <w:rPr>
          <w:noProof/>
        </w:rPr>
        <w:fldChar w:fldCharType="end"/>
      </w:r>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EF2F2B">
        <w:rPr>
          <w:noProof/>
          <w:color w:val="000000" w:themeColor="text1"/>
        </w:rPr>
        <w:t xml:space="preserve">Tabela 4. </w:t>
      </w:r>
      <w:r w:rsidRPr="00EF2F2B">
        <w:rPr>
          <w:rFonts w:cstheme="minorHAnsi"/>
          <w:noProof/>
          <w:color w:val="000000" w:themeColor="text1"/>
        </w:rPr>
        <w:t>Planowany budżet na szczepienia w latach 2021-2024</w:t>
      </w:r>
      <w:r>
        <w:rPr>
          <w:noProof/>
        </w:rPr>
        <w:tab/>
      </w:r>
      <w:r>
        <w:rPr>
          <w:noProof/>
        </w:rPr>
        <w:fldChar w:fldCharType="begin"/>
      </w:r>
      <w:r>
        <w:rPr>
          <w:noProof/>
        </w:rPr>
        <w:instrText xml:space="preserve"> PAGEREF _Toc68632067 \h </w:instrText>
      </w:r>
      <w:r>
        <w:rPr>
          <w:noProof/>
        </w:rPr>
      </w:r>
      <w:r>
        <w:rPr>
          <w:noProof/>
        </w:rPr>
        <w:fldChar w:fldCharType="separate"/>
      </w:r>
      <w:r w:rsidR="00926421">
        <w:rPr>
          <w:noProof/>
        </w:rPr>
        <w:t>50</w:t>
      </w:r>
      <w:r>
        <w:rPr>
          <w:noProof/>
        </w:rPr>
        <w:fldChar w:fldCharType="end"/>
      </w:r>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EF2F2B">
        <w:rPr>
          <w:noProof/>
          <w:color w:val="000000" w:themeColor="text1"/>
        </w:rPr>
        <w:t>Tabela 5. Planowany roczny budżet całkowity</w:t>
      </w:r>
      <w:r>
        <w:rPr>
          <w:noProof/>
        </w:rPr>
        <w:tab/>
      </w:r>
      <w:r>
        <w:rPr>
          <w:noProof/>
        </w:rPr>
        <w:fldChar w:fldCharType="begin"/>
      </w:r>
      <w:r>
        <w:rPr>
          <w:noProof/>
        </w:rPr>
        <w:instrText xml:space="preserve"> PAGEREF _Toc68632068 \h </w:instrText>
      </w:r>
      <w:r>
        <w:rPr>
          <w:noProof/>
        </w:rPr>
      </w:r>
      <w:r>
        <w:rPr>
          <w:noProof/>
        </w:rPr>
        <w:fldChar w:fldCharType="separate"/>
      </w:r>
      <w:r w:rsidR="00926421">
        <w:rPr>
          <w:noProof/>
        </w:rPr>
        <w:t>51</w:t>
      </w:r>
      <w:r>
        <w:rPr>
          <w:noProof/>
        </w:rPr>
        <w:fldChar w:fldCharType="end"/>
      </w:r>
    </w:p>
    <w:p w:rsidR="00953343" w:rsidRPr="00B71A05" w:rsidRDefault="00953343" w:rsidP="00953343">
      <w:pPr>
        <w:spacing w:after="0"/>
        <w:jc w:val="both"/>
        <w:rPr>
          <w:rFonts w:eastAsia="Times New Roman" w:cstheme="minorHAnsi"/>
          <w:b/>
          <w:bCs/>
          <w:color w:val="365F91"/>
          <w:lang w:eastAsia="pl-PL"/>
        </w:rPr>
      </w:pPr>
      <w:r w:rsidRPr="00B71A05">
        <w:rPr>
          <w:rFonts w:eastAsia="Times New Roman" w:cstheme="minorHAnsi"/>
          <w:b/>
          <w:bCs/>
          <w:color w:val="365F91"/>
          <w:lang w:eastAsia="pl-PL"/>
        </w:rPr>
        <w:fldChar w:fldCharType="end"/>
      </w:r>
    </w:p>
    <w:p w:rsidR="00953343" w:rsidRPr="00B71A05" w:rsidRDefault="00953343" w:rsidP="00953343">
      <w:pPr>
        <w:pStyle w:val="Nagwek2"/>
      </w:pPr>
      <w:bookmarkStart w:id="5" w:name="_Toc527546348"/>
      <w:bookmarkStart w:id="6" w:name="_Toc68632022"/>
      <w:r w:rsidRPr="00B71A05">
        <w:t>Spis rycin</w:t>
      </w:r>
      <w:bookmarkEnd w:id="5"/>
      <w:bookmarkEnd w:id="6"/>
    </w:p>
    <w:p w:rsidR="00953343" w:rsidRDefault="00953343" w:rsidP="00953343">
      <w:pPr>
        <w:pStyle w:val="Spisilustracji"/>
        <w:tabs>
          <w:tab w:val="right" w:leader="dot" w:pos="9062"/>
        </w:tabs>
        <w:rPr>
          <w:rFonts w:asciiTheme="minorHAnsi" w:eastAsiaTheme="minorEastAsia" w:hAnsiTheme="minorHAnsi" w:cstheme="minorBidi"/>
          <w:noProof/>
          <w:sz w:val="22"/>
          <w:szCs w:val="22"/>
          <w:lang w:eastAsia="pl-PL"/>
        </w:rPr>
      </w:pPr>
      <w:r w:rsidRPr="00B71A05">
        <w:rPr>
          <w:rFonts w:eastAsia="Times New Roman" w:cstheme="minorHAnsi"/>
          <w:b/>
          <w:bCs/>
          <w:color w:val="365F91"/>
          <w:lang w:eastAsia="pl-PL"/>
        </w:rPr>
        <w:fldChar w:fldCharType="begin"/>
      </w:r>
      <w:r w:rsidRPr="00B71A05">
        <w:rPr>
          <w:rFonts w:eastAsia="Times New Roman" w:cstheme="minorHAnsi"/>
          <w:b/>
          <w:bCs/>
          <w:color w:val="365F91"/>
          <w:lang w:eastAsia="pl-PL"/>
        </w:rPr>
        <w:instrText xml:space="preserve"> TOC \h \z \c "Rycina" </w:instrText>
      </w:r>
      <w:r w:rsidRPr="00B71A05">
        <w:rPr>
          <w:rFonts w:eastAsia="Times New Roman" w:cstheme="minorHAnsi"/>
          <w:b/>
          <w:bCs/>
          <w:color w:val="365F91"/>
          <w:lang w:eastAsia="pl-PL"/>
        </w:rPr>
        <w:fldChar w:fldCharType="separate"/>
      </w:r>
      <w:hyperlink w:anchor="_Toc68632069" w:history="1">
        <w:r w:rsidRPr="00770B31">
          <w:rPr>
            <w:rStyle w:val="Hipercze"/>
            <w:noProof/>
          </w:rPr>
          <w:t>Rycina 1. Liczba zachorowań i podejrzeń zachorowań na grypę w sezonach (wrzesień-sierpień) 1974/5 - 2018/19 wg miesięcy</w:t>
        </w:r>
        <w:r>
          <w:rPr>
            <w:noProof/>
            <w:webHidden/>
          </w:rPr>
          <w:tab/>
        </w:r>
        <w:r>
          <w:rPr>
            <w:noProof/>
            <w:webHidden/>
          </w:rPr>
          <w:fldChar w:fldCharType="begin"/>
        </w:r>
        <w:r>
          <w:rPr>
            <w:noProof/>
            <w:webHidden/>
          </w:rPr>
          <w:instrText xml:space="preserve"> PAGEREF _Toc68632069 \h </w:instrText>
        </w:r>
        <w:r>
          <w:rPr>
            <w:noProof/>
            <w:webHidden/>
          </w:rPr>
        </w:r>
        <w:r>
          <w:rPr>
            <w:noProof/>
            <w:webHidden/>
          </w:rPr>
          <w:fldChar w:fldCharType="separate"/>
        </w:r>
        <w:r w:rsidR="00926421">
          <w:rPr>
            <w:noProof/>
            <w:webHidden/>
          </w:rPr>
          <w:t>13</w:t>
        </w:r>
        <w:r>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0" w:history="1">
        <w:r w:rsidR="00953343" w:rsidRPr="00770B31">
          <w:rPr>
            <w:rStyle w:val="Hipercze"/>
            <w:rFonts w:cstheme="minorHAnsi"/>
            <w:iCs/>
            <w:noProof/>
          </w:rPr>
          <w:t xml:space="preserve">Rycina 2. </w:t>
        </w:r>
        <w:r w:rsidR="00953343" w:rsidRPr="00770B31">
          <w:rPr>
            <w:rStyle w:val="Hipercze"/>
            <w:rFonts w:cstheme="minorHAnsi"/>
            <w:iCs/>
            <w:noProof/>
            <w:shd w:val="clear" w:color="auto" w:fill="FFFFFF"/>
          </w:rPr>
          <w:t>Liczba zachorowań i podejrzeń zachorowań na grypę w sezonach (wrzesień–sierpień) 1974/1975–2018/2019 (wg sezonów).</w:t>
        </w:r>
        <w:r w:rsidR="00953343">
          <w:rPr>
            <w:noProof/>
            <w:webHidden/>
          </w:rPr>
          <w:tab/>
        </w:r>
        <w:r w:rsidR="00953343">
          <w:rPr>
            <w:noProof/>
            <w:webHidden/>
          </w:rPr>
          <w:fldChar w:fldCharType="begin"/>
        </w:r>
        <w:r w:rsidR="00953343">
          <w:rPr>
            <w:noProof/>
            <w:webHidden/>
          </w:rPr>
          <w:instrText xml:space="preserve"> PAGEREF _Toc68632070 \h </w:instrText>
        </w:r>
        <w:r w:rsidR="00953343">
          <w:rPr>
            <w:noProof/>
            <w:webHidden/>
          </w:rPr>
        </w:r>
        <w:r w:rsidR="00953343">
          <w:rPr>
            <w:noProof/>
            <w:webHidden/>
          </w:rPr>
          <w:fldChar w:fldCharType="separate"/>
        </w:r>
        <w:r>
          <w:rPr>
            <w:noProof/>
            <w:webHidden/>
          </w:rPr>
          <w:t>14</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1" w:history="1">
        <w:r w:rsidR="00953343" w:rsidRPr="00770B31">
          <w:rPr>
            <w:rStyle w:val="Hipercze"/>
            <w:rFonts w:cstheme="minorHAnsi"/>
            <w:iCs/>
            <w:noProof/>
          </w:rPr>
          <w:t xml:space="preserve">Rycina 3. </w:t>
        </w:r>
        <w:r w:rsidR="00953343" w:rsidRPr="00770B31">
          <w:rPr>
            <w:rStyle w:val="Hipercze"/>
            <w:rFonts w:cstheme="minorHAnsi"/>
            <w:iCs/>
            <w:noProof/>
            <w:shd w:val="clear" w:color="auto" w:fill="FFFFFF"/>
          </w:rPr>
          <w:t>Liczba zachorowań i podejrzeń zachorowań na grypę oraz liczba zgonów z powodu grypy w latach 1975–2019.</w:t>
        </w:r>
        <w:r w:rsidR="00953343">
          <w:rPr>
            <w:noProof/>
            <w:webHidden/>
          </w:rPr>
          <w:tab/>
        </w:r>
        <w:r w:rsidR="00953343">
          <w:rPr>
            <w:noProof/>
            <w:webHidden/>
          </w:rPr>
          <w:fldChar w:fldCharType="begin"/>
        </w:r>
        <w:r w:rsidR="00953343">
          <w:rPr>
            <w:noProof/>
            <w:webHidden/>
          </w:rPr>
          <w:instrText xml:space="preserve"> PAGEREF _Toc68632071 \h </w:instrText>
        </w:r>
        <w:r w:rsidR="00953343">
          <w:rPr>
            <w:noProof/>
            <w:webHidden/>
          </w:rPr>
        </w:r>
        <w:r w:rsidR="00953343">
          <w:rPr>
            <w:noProof/>
            <w:webHidden/>
          </w:rPr>
          <w:fldChar w:fldCharType="separate"/>
        </w:r>
        <w:r>
          <w:rPr>
            <w:noProof/>
            <w:webHidden/>
          </w:rPr>
          <w:t>15</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2" w:history="1">
        <w:r w:rsidR="00953343" w:rsidRPr="00770B31">
          <w:rPr>
            <w:rStyle w:val="Hipercze"/>
            <w:rFonts w:cstheme="minorHAnsi"/>
            <w:iCs/>
            <w:noProof/>
          </w:rPr>
          <w:t xml:space="preserve">Rycina 4. </w:t>
        </w:r>
        <w:r w:rsidR="00953343" w:rsidRPr="00770B31">
          <w:rPr>
            <w:rStyle w:val="Hipercze"/>
            <w:rFonts w:cstheme="minorHAnsi"/>
            <w:iCs/>
            <w:noProof/>
            <w:shd w:val="clear" w:color="auto" w:fill="FFFFFF"/>
          </w:rPr>
          <w:t>Zapadalność na grypę i podejrzenia grypy w sezonie epidemicznym 2020/2021 w porównaniu z poprzednimi sezonami wg okresowych meldunków.</w:t>
        </w:r>
        <w:r w:rsidR="00953343">
          <w:rPr>
            <w:noProof/>
            <w:webHidden/>
          </w:rPr>
          <w:tab/>
        </w:r>
        <w:r w:rsidR="00953343">
          <w:rPr>
            <w:noProof/>
            <w:webHidden/>
          </w:rPr>
          <w:fldChar w:fldCharType="begin"/>
        </w:r>
        <w:r w:rsidR="00953343">
          <w:rPr>
            <w:noProof/>
            <w:webHidden/>
          </w:rPr>
          <w:instrText xml:space="preserve"> PAGEREF _Toc68632072 \h </w:instrText>
        </w:r>
        <w:r w:rsidR="00953343">
          <w:rPr>
            <w:noProof/>
            <w:webHidden/>
          </w:rPr>
        </w:r>
        <w:r w:rsidR="00953343">
          <w:rPr>
            <w:noProof/>
            <w:webHidden/>
          </w:rPr>
          <w:fldChar w:fldCharType="separate"/>
        </w:r>
        <w:r>
          <w:rPr>
            <w:noProof/>
            <w:webHidden/>
          </w:rPr>
          <w:t>16</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3" w:history="1">
        <w:r w:rsidR="00953343" w:rsidRPr="00770B31">
          <w:rPr>
            <w:rStyle w:val="Hipercze"/>
            <w:noProof/>
          </w:rPr>
          <w:t>Rycina 5. Zapadalność w okresie od 23 do 31 marca 2021 r. oraz w poprzednim okresie sprawozdawczym wg wieku</w:t>
        </w:r>
        <w:r w:rsidR="00953343">
          <w:rPr>
            <w:noProof/>
            <w:webHidden/>
          </w:rPr>
          <w:tab/>
        </w:r>
        <w:r w:rsidR="00953343">
          <w:rPr>
            <w:noProof/>
            <w:webHidden/>
          </w:rPr>
          <w:fldChar w:fldCharType="begin"/>
        </w:r>
        <w:r w:rsidR="00953343">
          <w:rPr>
            <w:noProof/>
            <w:webHidden/>
          </w:rPr>
          <w:instrText xml:space="preserve"> PAGEREF _Toc68632073 \h </w:instrText>
        </w:r>
        <w:r w:rsidR="00953343">
          <w:rPr>
            <w:noProof/>
            <w:webHidden/>
          </w:rPr>
        </w:r>
        <w:r w:rsidR="00953343">
          <w:rPr>
            <w:noProof/>
            <w:webHidden/>
          </w:rPr>
          <w:fldChar w:fldCharType="separate"/>
        </w:r>
        <w:r>
          <w:rPr>
            <w:noProof/>
            <w:webHidden/>
          </w:rPr>
          <w:t>17</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4" w:history="1">
        <w:r w:rsidR="00953343" w:rsidRPr="00770B31">
          <w:rPr>
            <w:rStyle w:val="Hipercze"/>
            <w:noProof/>
          </w:rPr>
          <w:t>Rycina 6. Poziom zapadalności na grypę w Europie w 12 tygodniu 2021 roku.</w:t>
        </w:r>
        <w:r w:rsidR="00953343">
          <w:rPr>
            <w:noProof/>
            <w:webHidden/>
          </w:rPr>
          <w:tab/>
        </w:r>
        <w:r w:rsidR="00953343">
          <w:rPr>
            <w:noProof/>
            <w:webHidden/>
          </w:rPr>
          <w:fldChar w:fldCharType="begin"/>
        </w:r>
        <w:r w:rsidR="00953343">
          <w:rPr>
            <w:noProof/>
            <w:webHidden/>
          </w:rPr>
          <w:instrText xml:space="preserve"> PAGEREF _Toc68632074 \h </w:instrText>
        </w:r>
        <w:r w:rsidR="00953343">
          <w:rPr>
            <w:noProof/>
            <w:webHidden/>
          </w:rPr>
        </w:r>
        <w:r w:rsidR="00953343">
          <w:rPr>
            <w:noProof/>
            <w:webHidden/>
          </w:rPr>
          <w:fldChar w:fldCharType="separate"/>
        </w:r>
        <w:r>
          <w:rPr>
            <w:noProof/>
            <w:webHidden/>
          </w:rPr>
          <w:t>17</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5" w:history="1">
        <w:r w:rsidR="00953343" w:rsidRPr="00770B31">
          <w:rPr>
            <w:rStyle w:val="Hipercze"/>
            <w:noProof/>
          </w:rPr>
          <w:t>Rycina 7. Zapadalność w okresie od 23 do 31 marca 2021 r. w stosunku do poprzedniego okresu sprawozdawczego wg województw</w:t>
        </w:r>
        <w:r w:rsidR="00953343">
          <w:rPr>
            <w:noProof/>
            <w:webHidden/>
          </w:rPr>
          <w:tab/>
        </w:r>
        <w:r w:rsidR="00953343">
          <w:rPr>
            <w:noProof/>
            <w:webHidden/>
          </w:rPr>
          <w:fldChar w:fldCharType="begin"/>
        </w:r>
        <w:r w:rsidR="00953343">
          <w:rPr>
            <w:noProof/>
            <w:webHidden/>
          </w:rPr>
          <w:instrText xml:space="preserve"> PAGEREF _Toc68632075 \h </w:instrText>
        </w:r>
        <w:r w:rsidR="00953343">
          <w:rPr>
            <w:noProof/>
            <w:webHidden/>
          </w:rPr>
        </w:r>
        <w:r w:rsidR="00953343">
          <w:rPr>
            <w:noProof/>
            <w:webHidden/>
          </w:rPr>
          <w:fldChar w:fldCharType="separate"/>
        </w:r>
        <w:r>
          <w:rPr>
            <w:noProof/>
            <w:webHidden/>
          </w:rPr>
          <w:t>19</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6" w:history="1">
        <w:r w:rsidR="00953343" w:rsidRPr="00770B31">
          <w:rPr>
            <w:rStyle w:val="Hipercze"/>
            <w:rFonts w:cstheme="minorHAnsi"/>
            <w:iCs/>
            <w:noProof/>
          </w:rPr>
          <w:t>Rycina 8. Średnie poziomy zaszczepienia populacji w poszczególnych grupach wiekowych w latach 2004–2016.</w:t>
        </w:r>
        <w:r w:rsidR="00953343">
          <w:rPr>
            <w:noProof/>
            <w:webHidden/>
          </w:rPr>
          <w:tab/>
        </w:r>
        <w:r w:rsidR="00953343">
          <w:rPr>
            <w:noProof/>
            <w:webHidden/>
          </w:rPr>
          <w:fldChar w:fldCharType="begin"/>
        </w:r>
        <w:r w:rsidR="00953343">
          <w:rPr>
            <w:noProof/>
            <w:webHidden/>
          </w:rPr>
          <w:instrText xml:space="preserve"> PAGEREF _Toc68632076 \h </w:instrText>
        </w:r>
        <w:r w:rsidR="00953343">
          <w:rPr>
            <w:noProof/>
            <w:webHidden/>
          </w:rPr>
        </w:r>
        <w:r w:rsidR="00953343">
          <w:rPr>
            <w:noProof/>
            <w:webHidden/>
          </w:rPr>
          <w:fldChar w:fldCharType="separate"/>
        </w:r>
        <w:r>
          <w:rPr>
            <w:noProof/>
            <w:webHidden/>
          </w:rPr>
          <w:t>21</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7" w:history="1">
        <w:r w:rsidR="00953343" w:rsidRPr="00770B31">
          <w:rPr>
            <w:rStyle w:val="Hipercze"/>
            <w:rFonts w:cstheme="minorHAnsi"/>
            <w:iCs/>
            <w:noProof/>
          </w:rPr>
          <w:t xml:space="preserve">Rycina 9. Porównanie poziomu wyszczepialności osób starszych (powyżej 65. roku życia) przeciw grypie w wybranych krajach UE w 2010 roku z poziomami zalecanymi przez WHO </w:t>
        </w:r>
        <w:r w:rsidR="00953343" w:rsidRPr="00770B31">
          <w:rPr>
            <w:rStyle w:val="Hipercze"/>
            <w:noProof/>
          </w:rPr>
          <w:t xml:space="preserve"> </w:t>
        </w:r>
        <w:r w:rsidR="00953343" w:rsidRPr="00770B31">
          <w:rPr>
            <w:rStyle w:val="Hipercze"/>
            <w:rFonts w:cstheme="minorHAnsi"/>
            <w:iCs/>
            <w:noProof/>
          </w:rPr>
          <w:t>na lata 2006 i 2010.</w:t>
        </w:r>
        <w:r w:rsidR="00953343">
          <w:rPr>
            <w:noProof/>
            <w:webHidden/>
          </w:rPr>
          <w:tab/>
        </w:r>
        <w:r w:rsidR="00953343">
          <w:rPr>
            <w:noProof/>
            <w:webHidden/>
          </w:rPr>
          <w:fldChar w:fldCharType="begin"/>
        </w:r>
        <w:r w:rsidR="00953343">
          <w:rPr>
            <w:noProof/>
            <w:webHidden/>
          </w:rPr>
          <w:instrText xml:space="preserve"> PAGEREF _Toc68632077 \h </w:instrText>
        </w:r>
        <w:r w:rsidR="00953343">
          <w:rPr>
            <w:noProof/>
            <w:webHidden/>
          </w:rPr>
        </w:r>
        <w:r w:rsidR="00953343">
          <w:rPr>
            <w:noProof/>
            <w:webHidden/>
          </w:rPr>
          <w:fldChar w:fldCharType="separate"/>
        </w:r>
        <w:r>
          <w:rPr>
            <w:noProof/>
            <w:webHidden/>
          </w:rPr>
          <w:t>22</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8" w:history="1">
        <w:r w:rsidR="00953343" w:rsidRPr="00770B31">
          <w:rPr>
            <w:rStyle w:val="Hipercze"/>
            <w:noProof/>
          </w:rPr>
          <w:t>Rycina 10. Szacunkowe liczby dawek szczepionek przeciw grypie sprzedanych w Polsce w sezonach 2012/2013 – 2019/2020 oraz poziom wyszczepialności przeciw grypie w populacji</w:t>
        </w:r>
        <w:r w:rsidR="00953343">
          <w:rPr>
            <w:noProof/>
            <w:webHidden/>
          </w:rPr>
          <w:tab/>
        </w:r>
        <w:r w:rsidR="00953343">
          <w:rPr>
            <w:noProof/>
            <w:webHidden/>
          </w:rPr>
          <w:fldChar w:fldCharType="begin"/>
        </w:r>
        <w:r w:rsidR="00953343">
          <w:rPr>
            <w:noProof/>
            <w:webHidden/>
          </w:rPr>
          <w:instrText xml:space="preserve"> PAGEREF _Toc68632078 \h </w:instrText>
        </w:r>
        <w:r w:rsidR="00953343">
          <w:rPr>
            <w:noProof/>
            <w:webHidden/>
          </w:rPr>
        </w:r>
        <w:r w:rsidR="00953343">
          <w:rPr>
            <w:noProof/>
            <w:webHidden/>
          </w:rPr>
          <w:fldChar w:fldCharType="separate"/>
        </w:r>
        <w:r>
          <w:rPr>
            <w:noProof/>
            <w:webHidden/>
          </w:rPr>
          <w:t>22</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79" w:history="1">
        <w:r w:rsidR="00953343" w:rsidRPr="00770B31">
          <w:rPr>
            <w:rStyle w:val="Hipercze"/>
            <w:noProof/>
          </w:rPr>
          <w:t>Rycina 11. Szczepienie przeciw grypie wśród seniorów w UE.</w:t>
        </w:r>
        <w:r w:rsidR="00953343">
          <w:rPr>
            <w:noProof/>
            <w:webHidden/>
          </w:rPr>
          <w:tab/>
        </w:r>
        <w:r w:rsidR="00953343">
          <w:rPr>
            <w:noProof/>
            <w:webHidden/>
          </w:rPr>
          <w:fldChar w:fldCharType="begin"/>
        </w:r>
        <w:r w:rsidR="00953343">
          <w:rPr>
            <w:noProof/>
            <w:webHidden/>
          </w:rPr>
          <w:instrText xml:space="preserve"> PAGEREF _Toc68632079 \h </w:instrText>
        </w:r>
        <w:r w:rsidR="00953343">
          <w:rPr>
            <w:noProof/>
            <w:webHidden/>
          </w:rPr>
        </w:r>
        <w:r w:rsidR="00953343">
          <w:rPr>
            <w:noProof/>
            <w:webHidden/>
          </w:rPr>
          <w:fldChar w:fldCharType="separate"/>
        </w:r>
        <w:r>
          <w:rPr>
            <w:noProof/>
            <w:webHidden/>
          </w:rPr>
          <w:t>23</w:t>
        </w:r>
        <w:r w:rsidR="00953343">
          <w:rPr>
            <w:noProof/>
            <w:webHidden/>
          </w:rPr>
          <w:fldChar w:fldCharType="end"/>
        </w:r>
      </w:hyperlink>
    </w:p>
    <w:p w:rsidR="00953343" w:rsidRDefault="00926421" w:rsidP="00953343">
      <w:pPr>
        <w:pStyle w:val="Spisilustracji"/>
        <w:tabs>
          <w:tab w:val="right" w:leader="dot" w:pos="9062"/>
        </w:tabs>
        <w:rPr>
          <w:rFonts w:asciiTheme="minorHAnsi" w:eastAsiaTheme="minorEastAsia" w:hAnsiTheme="minorHAnsi" w:cstheme="minorBidi"/>
          <w:noProof/>
          <w:sz w:val="22"/>
          <w:szCs w:val="22"/>
          <w:lang w:eastAsia="pl-PL"/>
        </w:rPr>
      </w:pPr>
      <w:hyperlink w:anchor="_Toc68632080" w:history="1">
        <w:r w:rsidR="00953343" w:rsidRPr="00770B31">
          <w:rPr>
            <w:rStyle w:val="Hipercze"/>
            <w:noProof/>
          </w:rPr>
          <w:t>Rycina 12. Grupa limitowa 247.0 - Szczepionki przeciw grypie</w:t>
        </w:r>
        <w:r w:rsidR="00953343">
          <w:rPr>
            <w:noProof/>
            <w:webHidden/>
          </w:rPr>
          <w:tab/>
        </w:r>
        <w:r w:rsidR="00953343">
          <w:rPr>
            <w:noProof/>
            <w:webHidden/>
          </w:rPr>
          <w:fldChar w:fldCharType="begin"/>
        </w:r>
        <w:r w:rsidR="00953343">
          <w:rPr>
            <w:noProof/>
            <w:webHidden/>
          </w:rPr>
          <w:instrText xml:space="preserve"> PAGEREF _Toc68632080 \h </w:instrText>
        </w:r>
        <w:r w:rsidR="00953343">
          <w:rPr>
            <w:noProof/>
            <w:webHidden/>
          </w:rPr>
        </w:r>
        <w:r w:rsidR="00953343">
          <w:rPr>
            <w:noProof/>
            <w:webHidden/>
          </w:rPr>
          <w:fldChar w:fldCharType="separate"/>
        </w:r>
        <w:r>
          <w:rPr>
            <w:noProof/>
            <w:webHidden/>
          </w:rPr>
          <w:t>50</w:t>
        </w:r>
        <w:r w:rsidR="00953343">
          <w:rPr>
            <w:noProof/>
            <w:webHidden/>
          </w:rPr>
          <w:fldChar w:fldCharType="end"/>
        </w:r>
      </w:hyperlink>
    </w:p>
    <w:p w:rsidR="00953343" w:rsidRDefault="00953343" w:rsidP="00953343">
      <w:pPr>
        <w:spacing w:after="0"/>
        <w:jc w:val="both"/>
        <w:rPr>
          <w:b/>
          <w:bCs/>
          <w:color w:val="365F91"/>
          <w:lang w:eastAsia="pl-PL"/>
        </w:rPr>
      </w:pPr>
      <w:r w:rsidRPr="00B71A05">
        <w:rPr>
          <w:rFonts w:eastAsia="Times New Roman" w:cstheme="minorHAnsi"/>
          <w:b/>
          <w:bCs/>
          <w:color w:val="365F91"/>
          <w:lang w:eastAsia="pl-PL"/>
        </w:rPr>
        <w:fldChar w:fldCharType="end"/>
      </w:r>
    </w:p>
    <w:p w:rsidR="00953343" w:rsidRDefault="00953343" w:rsidP="00953343">
      <w:pPr>
        <w:pStyle w:val="Nagwek2"/>
      </w:pPr>
      <w:bookmarkStart w:id="7" w:name="_Toc68632023"/>
      <w:r>
        <w:t>Słownik pojęć:</w:t>
      </w:r>
      <w:bookmarkEnd w:id="7"/>
    </w:p>
    <w:p w:rsidR="00953343" w:rsidRPr="00935FFF" w:rsidRDefault="00953343" w:rsidP="00953343">
      <w:pPr>
        <w:spacing w:after="0"/>
        <w:jc w:val="both"/>
        <w:rPr>
          <w:bCs/>
          <w:lang w:eastAsia="pl-PL"/>
        </w:rPr>
      </w:pPr>
      <w:r>
        <w:rPr>
          <w:bCs/>
          <w:lang w:eastAsia="pl-PL"/>
        </w:rPr>
        <w:t>1. Instytucja</w:t>
      </w:r>
      <w:r w:rsidRPr="00935FFF">
        <w:rPr>
          <w:bCs/>
          <w:lang w:eastAsia="pl-PL"/>
        </w:rPr>
        <w:t xml:space="preserve"> Zarządzająca programem – ilekroć w tekście programu mowa jest o Instytucji Zarządzającej programem, rozumie się przez to </w:t>
      </w:r>
      <w:r w:rsidRPr="00660036">
        <w:rPr>
          <w:bCs/>
          <w:lang w:eastAsia="pl-PL"/>
        </w:rPr>
        <w:t xml:space="preserve">Urząd Gminy </w:t>
      </w:r>
      <w:r>
        <w:rPr>
          <w:bCs/>
          <w:lang w:eastAsia="pl-PL"/>
        </w:rPr>
        <w:t>Kleszczów</w:t>
      </w:r>
      <w:r w:rsidRPr="00935FFF">
        <w:rPr>
          <w:bCs/>
          <w:lang w:eastAsia="pl-PL"/>
        </w:rPr>
        <w:t>;</w:t>
      </w:r>
    </w:p>
    <w:p w:rsidR="00953343" w:rsidRDefault="00953343" w:rsidP="00953343">
      <w:pPr>
        <w:spacing w:after="0"/>
        <w:jc w:val="both"/>
        <w:rPr>
          <w:bCs/>
          <w:lang w:eastAsia="pl-PL"/>
        </w:rPr>
      </w:pPr>
      <w:r w:rsidRPr="00935FFF">
        <w:rPr>
          <w:bCs/>
          <w:lang w:eastAsia="pl-PL"/>
        </w:rPr>
        <w:t>2. Realizator – ilekroć w tekście programu mowa jest o Realizatorze, rozumie się przez to podmiot</w:t>
      </w:r>
      <w:r>
        <w:rPr>
          <w:bCs/>
          <w:lang w:eastAsia="pl-PL"/>
        </w:rPr>
        <w:t xml:space="preserve"> lub podmioty, które będą </w:t>
      </w:r>
      <w:r w:rsidRPr="00935FFF">
        <w:rPr>
          <w:bCs/>
          <w:lang w:eastAsia="pl-PL"/>
        </w:rPr>
        <w:t>wybran</w:t>
      </w:r>
      <w:r>
        <w:rPr>
          <w:bCs/>
          <w:lang w:eastAsia="pl-PL"/>
        </w:rPr>
        <w:t>e</w:t>
      </w:r>
      <w:r w:rsidRPr="00935FFF">
        <w:rPr>
          <w:bCs/>
          <w:lang w:eastAsia="pl-PL"/>
        </w:rPr>
        <w:t xml:space="preserve"> w konkursie ofert</w:t>
      </w:r>
      <w:r>
        <w:rPr>
          <w:bCs/>
          <w:lang w:eastAsia="pl-PL"/>
        </w:rPr>
        <w:t>, i którym będzie zlecona realizacja programu.</w:t>
      </w:r>
    </w:p>
    <w:p w:rsidR="00953343" w:rsidRDefault="00953343" w:rsidP="00953343">
      <w:pPr>
        <w:rPr>
          <w:lang w:eastAsia="pl-PL"/>
        </w:rPr>
      </w:pPr>
      <w:r>
        <w:rPr>
          <w:lang w:eastAsia="pl-PL"/>
        </w:rPr>
        <w:br w:type="page"/>
      </w:r>
    </w:p>
    <w:p w:rsidR="00953343" w:rsidRPr="00F73FF2" w:rsidRDefault="00953343" w:rsidP="00953343">
      <w:pPr>
        <w:pStyle w:val="Nagwek1"/>
      </w:pPr>
      <w:bookmarkStart w:id="8" w:name="_Toc68632024"/>
      <w:r w:rsidRPr="00F73FF2">
        <w:lastRenderedPageBreak/>
        <w:t>1. Opis problemu zdrowotnego</w:t>
      </w:r>
      <w:bookmarkEnd w:id="8"/>
    </w:p>
    <w:p w:rsidR="00953343" w:rsidRPr="002E3575" w:rsidRDefault="00953343" w:rsidP="00953343">
      <w:pPr>
        <w:pStyle w:val="Nagwek2"/>
      </w:pPr>
      <w:bookmarkStart w:id="9" w:name="_Toc68632025"/>
      <w:r w:rsidRPr="002E3575">
        <w:t>Choroba lub problem zdrowotny</w:t>
      </w:r>
      <w:bookmarkEnd w:id="9"/>
    </w:p>
    <w:p w:rsidR="00953343" w:rsidRPr="00B71A05" w:rsidRDefault="00953343" w:rsidP="00953343">
      <w:pPr>
        <w:spacing w:after="0"/>
        <w:jc w:val="both"/>
        <w:rPr>
          <w:rFonts w:cstheme="minorHAnsi"/>
        </w:rPr>
      </w:pPr>
      <w:r w:rsidRPr="00B71A05">
        <w:rPr>
          <w:rFonts w:cstheme="minorHAnsi"/>
        </w:rPr>
        <w:t>Grypa to zaraźliwa choroba układu oddechowego występująca co sezon epidemiczny z różnym nasileniem. Pojawienie się jej powoduje powikłania zdrowotne, ale także policzalne poważne skutki ekonomiczne</w:t>
      </w:r>
      <w:r w:rsidRPr="00B71A05">
        <w:rPr>
          <w:rFonts w:cstheme="minorHAnsi"/>
          <w:vertAlign w:val="superscript"/>
        </w:rPr>
        <w:footnoteReference w:id="1"/>
      </w:r>
      <w:r w:rsidRPr="00B71A05">
        <w:rPr>
          <w:rFonts w:cstheme="minorHAnsi"/>
        </w:rPr>
        <w:t>. Do zakażenia może dojść drogą kropelkową lub poprzez kontakt ze skażoną powierzchnią</w:t>
      </w:r>
      <w:r w:rsidRPr="00B71A05">
        <w:rPr>
          <w:rFonts w:cstheme="minorHAnsi"/>
          <w:vertAlign w:val="superscript"/>
        </w:rPr>
        <w:footnoteReference w:id="2"/>
      </w:r>
      <w:r w:rsidRPr="00B71A05">
        <w:rPr>
          <w:rFonts w:cstheme="minorHAnsi"/>
        </w:rPr>
        <w:t>. Okres wylęgania to 1–4 dni. Osoba, która jest zakażona, może być zagrożeniem dla innych, nawet przed pojawieniem się objawów choroby.</w:t>
      </w:r>
    </w:p>
    <w:p w:rsidR="00953343" w:rsidRPr="00B71A05" w:rsidRDefault="00953343" w:rsidP="00953343">
      <w:pPr>
        <w:numPr>
          <w:ilvl w:val="0"/>
          <w:numId w:val="9"/>
        </w:numPr>
        <w:spacing w:after="0"/>
        <w:contextualSpacing/>
        <w:jc w:val="both"/>
        <w:rPr>
          <w:rFonts w:cstheme="minorHAnsi"/>
        </w:rPr>
      </w:pPr>
      <w:r w:rsidRPr="00B71A05">
        <w:rPr>
          <w:rFonts w:cstheme="minorHAnsi"/>
        </w:rPr>
        <w:t>Zakażony z ciężkim niedoborem odporności – może stanowić źródło zakażenia dla innych osób przez okres kilku tygodni lub miesięcy.</w:t>
      </w:r>
    </w:p>
    <w:p w:rsidR="00953343" w:rsidRPr="00B71A05" w:rsidRDefault="00953343" w:rsidP="00953343">
      <w:pPr>
        <w:numPr>
          <w:ilvl w:val="0"/>
          <w:numId w:val="9"/>
        </w:numPr>
        <w:spacing w:after="0"/>
        <w:contextualSpacing/>
        <w:jc w:val="both"/>
        <w:rPr>
          <w:rFonts w:cstheme="minorHAnsi"/>
        </w:rPr>
      </w:pPr>
      <w:r w:rsidRPr="00B71A05">
        <w:rPr>
          <w:rFonts w:cstheme="minorHAnsi"/>
        </w:rPr>
        <w:t>Zakażone dziecko – stanowi źródło zakażenia do 3 tygodni (u małych dzieci również przez okres do 6 dni przed wystąpieniem objawów).</w:t>
      </w:r>
    </w:p>
    <w:p w:rsidR="00953343" w:rsidRPr="00B71A05" w:rsidRDefault="00953343" w:rsidP="00953343">
      <w:pPr>
        <w:numPr>
          <w:ilvl w:val="0"/>
          <w:numId w:val="9"/>
        </w:numPr>
        <w:spacing w:after="0"/>
        <w:contextualSpacing/>
        <w:jc w:val="both"/>
        <w:rPr>
          <w:rFonts w:cstheme="minorHAnsi"/>
        </w:rPr>
      </w:pPr>
      <w:r w:rsidRPr="00B71A05">
        <w:rPr>
          <w:rFonts w:cstheme="minorHAnsi"/>
        </w:rPr>
        <w:t>Zakażony dorosły – jest źródłem zakażenia, począwszy od dnia poprzedzającego wystąpienie objawów chorobowych do 5–7 dni po ich wystąpieniu</w:t>
      </w:r>
      <w:r w:rsidRPr="00B71A05">
        <w:rPr>
          <w:rFonts w:cstheme="minorHAnsi"/>
          <w:vertAlign w:val="superscript"/>
        </w:rPr>
        <w:footnoteReference w:id="3"/>
      </w:r>
      <w:r w:rsidRPr="00B71A05">
        <w:rPr>
          <w:rFonts w:cstheme="minorHAnsi"/>
        </w:rPr>
        <w:t>.</w:t>
      </w:r>
    </w:p>
    <w:p w:rsidR="00953343" w:rsidRPr="00B71A05" w:rsidRDefault="00953343" w:rsidP="00953343">
      <w:pPr>
        <w:spacing w:after="0"/>
        <w:jc w:val="both"/>
        <w:rPr>
          <w:rFonts w:cstheme="minorHAnsi"/>
        </w:rPr>
      </w:pPr>
      <w:r w:rsidRPr="00B71A05">
        <w:rPr>
          <w:rFonts w:cstheme="minorHAnsi"/>
        </w:rPr>
        <w:t xml:space="preserve">Bez wykonania badań laboratoryjnych nie można stwierdzić, że mamy do czynienia z grypą, gdyż jej objawy nie są na tyle charakterystyczne. Podobne symptomy mogą wywołać inne wirusy </w:t>
      </w:r>
      <w:r w:rsidRPr="001A6D55">
        <w:t>„</w:t>
      </w:r>
      <w:r w:rsidRPr="00B71A05">
        <w:rPr>
          <w:rFonts w:cstheme="minorHAnsi"/>
        </w:rPr>
        <w:t>oddechowe</w:t>
      </w:r>
      <w:r>
        <w:t>”</w:t>
      </w:r>
      <w:r w:rsidRPr="00B71A05">
        <w:t>.</w:t>
      </w:r>
      <w:r w:rsidRPr="00B71A05">
        <w:rPr>
          <w:rFonts w:cstheme="minorHAnsi"/>
        </w:rPr>
        <w:t xml:space="preserve"> Ze względu na możliwość wystąpienia groźnych powikłań nie należy mylić grypy z przeziębieniem. Charakterystyczne dla niej są zakaźność, nagłe pojawienie się oraz:</w:t>
      </w:r>
    </w:p>
    <w:p w:rsidR="00953343" w:rsidRPr="00B71A05" w:rsidRDefault="00953343" w:rsidP="00953343">
      <w:pPr>
        <w:numPr>
          <w:ilvl w:val="0"/>
          <w:numId w:val="10"/>
        </w:numPr>
        <w:spacing w:after="0"/>
        <w:contextualSpacing/>
        <w:jc w:val="both"/>
        <w:rPr>
          <w:rFonts w:cstheme="minorHAnsi"/>
        </w:rPr>
      </w:pPr>
      <w:r w:rsidRPr="00B71A05">
        <w:rPr>
          <w:rFonts w:cstheme="minorHAnsi"/>
        </w:rPr>
        <w:t>objawy ze strony układu oddechowego – kaszel, ból gardła, katar</w:t>
      </w:r>
      <w:r w:rsidRPr="00B71A05">
        <w:rPr>
          <w:rFonts w:cstheme="minorHAnsi"/>
          <w:vertAlign w:val="superscript"/>
        </w:rPr>
        <w:footnoteReference w:id="4"/>
      </w:r>
      <w:r w:rsidRPr="00B71A05">
        <w:rPr>
          <w:rFonts w:cstheme="minorHAnsi"/>
        </w:rPr>
        <w:t>;</w:t>
      </w:r>
    </w:p>
    <w:p w:rsidR="00953343" w:rsidRPr="00B71A05" w:rsidRDefault="00953343" w:rsidP="00953343">
      <w:pPr>
        <w:numPr>
          <w:ilvl w:val="0"/>
          <w:numId w:val="10"/>
        </w:numPr>
        <w:spacing w:after="0"/>
        <w:contextualSpacing/>
        <w:jc w:val="both"/>
        <w:rPr>
          <w:rFonts w:cstheme="minorHAnsi"/>
        </w:rPr>
      </w:pPr>
      <w:r w:rsidRPr="00B71A05">
        <w:rPr>
          <w:rFonts w:cstheme="minorHAnsi"/>
        </w:rPr>
        <w:t xml:space="preserve">objawy ogólnoustrojowe – wysoka gorączka powyżej </w:t>
      </w:r>
      <w:r w:rsidRPr="00B71A05">
        <w:rPr>
          <w:lang w:eastAsia="pl-PL"/>
        </w:rPr>
        <w:t>38</w:t>
      </w:r>
      <w:r>
        <w:rPr>
          <w:lang w:eastAsia="pl-PL"/>
        </w:rPr>
        <w:t>°</w:t>
      </w:r>
      <w:r w:rsidRPr="00B71A05">
        <w:rPr>
          <w:lang w:eastAsia="pl-PL"/>
        </w:rPr>
        <w:t>C</w:t>
      </w:r>
      <w:r w:rsidRPr="00B71A05">
        <w:rPr>
          <w:rFonts w:eastAsia="Times New Roman" w:cstheme="minorHAnsi"/>
          <w:lang w:eastAsia="pl-PL"/>
        </w:rPr>
        <w:t>, dreszcze, ból</w:t>
      </w:r>
      <w:r w:rsidRPr="00B71A05">
        <w:rPr>
          <w:lang w:eastAsia="pl-PL"/>
        </w:rPr>
        <w:t xml:space="preserve"> </w:t>
      </w:r>
      <w:r>
        <w:rPr>
          <w:lang w:eastAsia="pl-PL"/>
        </w:rPr>
        <w:t>i</w:t>
      </w:r>
      <w:r w:rsidRPr="00B71A05">
        <w:rPr>
          <w:rFonts w:eastAsia="Times New Roman" w:cstheme="minorHAnsi"/>
          <w:lang w:eastAsia="pl-PL"/>
        </w:rPr>
        <w:t xml:space="preserve"> sztywność mięśni, ból głowy, ból w klatce piersiowej, złe samopoczucie, brak łaknienia, nudności, wymioty</w:t>
      </w:r>
      <w:r w:rsidRPr="00B71A05">
        <w:rPr>
          <w:rFonts w:eastAsia="Times New Roman" w:cstheme="minorHAnsi"/>
          <w:vertAlign w:val="superscript"/>
          <w:lang w:eastAsia="pl-PL"/>
        </w:rPr>
        <w:footnoteReference w:id="5"/>
      </w:r>
      <w:r w:rsidRPr="00B71A05">
        <w:rPr>
          <w:rFonts w:eastAsia="Times New Roman" w:cstheme="minorHAnsi"/>
          <w:lang w:eastAsia="pl-PL"/>
        </w:rPr>
        <w:t xml:space="preserve">. </w:t>
      </w:r>
    </w:p>
    <w:p w:rsidR="00953343" w:rsidRPr="00B71A05" w:rsidRDefault="00953343" w:rsidP="00953343">
      <w:pPr>
        <w:spacing w:after="0"/>
        <w:jc w:val="both"/>
        <w:rPr>
          <w:rFonts w:cstheme="minorHAnsi"/>
        </w:rPr>
      </w:pPr>
      <w:r w:rsidRPr="00B71A05">
        <w:rPr>
          <w:rFonts w:cstheme="minorHAnsi"/>
        </w:rPr>
        <w:t xml:space="preserve">Przebieg choroby może być różny; uzależnione jest to wiekiem pacjenta oraz ogólnym stanem jego zdrowia. W przypadku osób </w:t>
      </w:r>
      <w:r>
        <w:t>starszych</w:t>
      </w:r>
      <w:r w:rsidRPr="00B71A05">
        <w:rPr>
          <w:rFonts w:cstheme="minorHAnsi"/>
        </w:rPr>
        <w:t xml:space="preserve"> symptomy nie pojawiają się tak nagle jak w przypadku ludzi młodych. W przypadku objawów ogólnoustrojowych rozwijają się one dłużej </w:t>
      </w:r>
      <w:r w:rsidRPr="00B71A05">
        <w:rPr>
          <w:rFonts w:cstheme="minorHAnsi"/>
        </w:rPr>
        <w:lastRenderedPageBreak/>
        <w:t xml:space="preserve">niż u osób młodszych i są </w:t>
      </w:r>
      <w:r>
        <w:t>o lżejszym przebiegu</w:t>
      </w:r>
      <w:r w:rsidRPr="00B71A05">
        <w:rPr>
          <w:rFonts w:cstheme="minorHAnsi"/>
        </w:rPr>
        <w:t xml:space="preserve"> – np. gorączka może być mniejsza lub nie występuje. Objawy typu nudności i wymioty częściej obserwuje się w grupie dzieci niż dorosłych czy osób starszych</w:t>
      </w:r>
      <w:r w:rsidRPr="00B71A05">
        <w:rPr>
          <w:rFonts w:cstheme="minorHAnsi"/>
          <w:vertAlign w:val="superscript"/>
        </w:rPr>
        <w:footnoteReference w:id="6"/>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Czas trwania choroby, o ile nie wystąpią powikłania, wynosi ok. 7 dni (średnio 3–5). Ponad 2</w:t>
      </w:r>
      <w:r>
        <w:rPr>
          <w:rFonts w:cstheme="minorHAnsi"/>
        </w:rPr>
        <w:t> </w:t>
      </w:r>
      <w:r w:rsidRPr="00B71A05">
        <w:rPr>
          <w:rFonts w:cstheme="minorHAnsi"/>
        </w:rPr>
        <w:t>tygodnie mogą utrzymywać się kaszel oraz złe samopoczucie</w:t>
      </w:r>
      <w:r w:rsidRPr="00B71A05">
        <w:rPr>
          <w:rFonts w:cstheme="minorHAnsi"/>
          <w:vertAlign w:val="superscript"/>
        </w:rPr>
        <w:footnoteReference w:id="7"/>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Z uwagi na ryzyko wystąpienia powikłań grypa to niebezpieczna choroba</w:t>
      </w:r>
      <w:r w:rsidRPr="00B71A05">
        <w:rPr>
          <w:rFonts w:cstheme="minorHAnsi"/>
          <w:vertAlign w:val="superscript"/>
        </w:rPr>
        <w:footnoteReference w:id="8"/>
      </w:r>
      <w:r w:rsidRPr="00B71A05">
        <w:rPr>
          <w:rFonts w:cstheme="minorHAnsi"/>
        </w:rPr>
        <w:t xml:space="preserve">. Ryzyko powikłań jest najwyższe w grupie małych dzieci, osób starszych, osób z chorobami przewlekłymi oraz kobiet w ciąży. W grupie ludzi starszych oraz z innych grup ryzyka (osoby z chorobami nerek, z cukrzycą lub z obniżoną odpornością) ponad 90% wszystkich zgonów związanych jest </w:t>
      </w:r>
      <w:r>
        <w:br/>
      </w:r>
      <w:r w:rsidRPr="00B71A05">
        <w:rPr>
          <w:rFonts w:cstheme="minorHAnsi"/>
        </w:rPr>
        <w:t>z zapalenie</w:t>
      </w:r>
      <w:r>
        <w:rPr>
          <w:rFonts w:cstheme="minorHAnsi"/>
        </w:rPr>
        <w:t>m</w:t>
      </w:r>
      <w:r w:rsidRPr="00B71A05">
        <w:rPr>
          <w:rFonts w:cstheme="minorHAnsi"/>
        </w:rPr>
        <w:t xml:space="preserve"> płuc oraz grypą</w:t>
      </w:r>
      <w:r w:rsidRPr="00B71A05">
        <w:rPr>
          <w:rFonts w:cstheme="minorHAnsi"/>
          <w:vertAlign w:val="superscript"/>
        </w:rPr>
        <w:footnoteReference w:id="9"/>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Zapalenie płuc jest najczęstszym powikłaniem pogrypowym – przeważnie spowodowane jest wtórnym zakażeniem bakteryjnym. Pierwotne wirusowe zapalenie płuc występuje rzadko, jednak śmiertelność jest wysoka. Do poważnych powikłań w wyniku grypy zalicza się:</w:t>
      </w:r>
    </w:p>
    <w:p w:rsidR="00953343" w:rsidRPr="00B71A05" w:rsidRDefault="00953343" w:rsidP="00953343">
      <w:pPr>
        <w:numPr>
          <w:ilvl w:val="0"/>
          <w:numId w:val="11"/>
        </w:numPr>
        <w:spacing w:after="0"/>
        <w:contextualSpacing/>
        <w:jc w:val="both"/>
        <w:rPr>
          <w:rFonts w:cstheme="minorHAnsi"/>
        </w:rPr>
      </w:pPr>
      <w:r w:rsidRPr="00B71A05">
        <w:rPr>
          <w:rFonts w:cstheme="minorHAnsi"/>
        </w:rPr>
        <w:t>zaostrzenie chorób przewlekłych (Przewlekła Obturacyjna Choroba Płuc, astma, niewydolność serca);</w:t>
      </w:r>
    </w:p>
    <w:p w:rsidR="00953343" w:rsidRPr="00B71A05" w:rsidRDefault="00953343" w:rsidP="00953343">
      <w:pPr>
        <w:numPr>
          <w:ilvl w:val="0"/>
          <w:numId w:val="11"/>
        </w:numPr>
        <w:spacing w:after="0"/>
        <w:contextualSpacing/>
        <w:jc w:val="both"/>
        <w:rPr>
          <w:rFonts w:cstheme="minorHAnsi"/>
        </w:rPr>
      </w:pPr>
      <w:r w:rsidRPr="00B71A05">
        <w:rPr>
          <w:rFonts w:cstheme="minorHAnsi"/>
        </w:rPr>
        <w:t>zapalenia mięśnia serca;</w:t>
      </w:r>
    </w:p>
    <w:p w:rsidR="00953343" w:rsidRPr="00B71A05" w:rsidRDefault="00953343" w:rsidP="00953343">
      <w:pPr>
        <w:numPr>
          <w:ilvl w:val="0"/>
          <w:numId w:val="11"/>
        </w:numPr>
        <w:spacing w:after="0"/>
        <w:contextualSpacing/>
        <w:jc w:val="both"/>
        <w:rPr>
          <w:rFonts w:cstheme="minorHAnsi"/>
        </w:rPr>
      </w:pPr>
      <w:r w:rsidRPr="00B71A05">
        <w:rPr>
          <w:rFonts w:cstheme="minorHAnsi"/>
        </w:rPr>
        <w:t>zapalenie osierdzia</w:t>
      </w:r>
      <w:r w:rsidRPr="00B71A05">
        <w:rPr>
          <w:rFonts w:cstheme="minorHAnsi"/>
          <w:vertAlign w:val="superscript"/>
        </w:rPr>
        <w:footnoteReference w:id="10"/>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 xml:space="preserve">Wśród najczęściej występujących powikłań pogrypowych można wymienić: </w:t>
      </w:r>
    </w:p>
    <w:p w:rsidR="00953343" w:rsidRPr="00B71A05" w:rsidRDefault="00953343" w:rsidP="00953343">
      <w:pPr>
        <w:numPr>
          <w:ilvl w:val="0"/>
          <w:numId w:val="13"/>
        </w:numPr>
        <w:spacing w:after="0"/>
        <w:contextualSpacing/>
        <w:jc w:val="both"/>
        <w:rPr>
          <w:rFonts w:cstheme="minorHAnsi"/>
        </w:rPr>
      </w:pPr>
      <w:r w:rsidRPr="00B71A05">
        <w:rPr>
          <w:rFonts w:cstheme="minorHAnsi"/>
          <w:b/>
        </w:rPr>
        <w:t xml:space="preserve">ze strony układu oddechowego </w:t>
      </w:r>
      <w:r w:rsidRPr="00B71A05">
        <w:rPr>
          <w:rFonts w:cstheme="minorHAnsi"/>
        </w:rPr>
        <w:t xml:space="preserve">– </w:t>
      </w:r>
      <w:r w:rsidRPr="00B71A05">
        <w:rPr>
          <w:rFonts w:eastAsia="Times New Roman" w:cstheme="minorHAnsi"/>
          <w:lang w:eastAsia="pl-PL"/>
        </w:rPr>
        <w:t>grypowe zapalenie płuc i oskrzeli, wtórne bakteryjne zapalenie płuc, zapalenie oskrzelików – szczególnie u niemowląt i u dzieci, np. zakażenie pneumokokowe, meningokokowe, zaostrzenie astmy;</w:t>
      </w:r>
    </w:p>
    <w:p w:rsidR="00953343" w:rsidRPr="00B71A05" w:rsidRDefault="00953343" w:rsidP="00953343">
      <w:pPr>
        <w:numPr>
          <w:ilvl w:val="0"/>
          <w:numId w:val="13"/>
        </w:numPr>
        <w:spacing w:after="0"/>
        <w:contextualSpacing/>
        <w:jc w:val="both"/>
        <w:rPr>
          <w:rFonts w:cstheme="minorHAnsi"/>
        </w:rPr>
      </w:pPr>
      <w:r w:rsidRPr="00B71A05">
        <w:rPr>
          <w:rFonts w:cstheme="minorHAnsi"/>
          <w:b/>
        </w:rPr>
        <w:t>ze strony układu nerwowego</w:t>
      </w:r>
      <w:r w:rsidRPr="00B71A05">
        <w:rPr>
          <w:rFonts w:cstheme="minorHAnsi"/>
        </w:rPr>
        <w:t xml:space="preserve"> – </w:t>
      </w:r>
      <w:r w:rsidRPr="00B71A05">
        <w:rPr>
          <w:rFonts w:eastAsia="Times New Roman" w:cstheme="minorHAnsi"/>
          <w:lang w:eastAsia="pl-PL"/>
        </w:rPr>
        <w:t>poprzeczne zapalenie rdzenia, zapalenie mózgu, opon mózgowych;</w:t>
      </w:r>
    </w:p>
    <w:p w:rsidR="00953343" w:rsidRPr="00B71A05" w:rsidRDefault="00953343" w:rsidP="00953343">
      <w:pPr>
        <w:numPr>
          <w:ilvl w:val="0"/>
          <w:numId w:val="13"/>
        </w:numPr>
        <w:spacing w:after="0"/>
        <w:contextualSpacing/>
        <w:jc w:val="both"/>
        <w:rPr>
          <w:rFonts w:cstheme="minorHAnsi"/>
        </w:rPr>
      </w:pPr>
      <w:r w:rsidRPr="00B71A05">
        <w:rPr>
          <w:rFonts w:cstheme="minorHAnsi"/>
          <w:b/>
        </w:rPr>
        <w:t>ze strony innych układów</w:t>
      </w:r>
      <w:r w:rsidRPr="00B71A05">
        <w:rPr>
          <w:rFonts w:cstheme="minorHAnsi"/>
        </w:rPr>
        <w:t xml:space="preserve"> – </w:t>
      </w:r>
      <w:r w:rsidRPr="00B71A05">
        <w:rPr>
          <w:rFonts w:eastAsia="Times New Roman" w:cstheme="minorHAnsi"/>
          <w:lang w:eastAsia="pl-PL"/>
        </w:rPr>
        <w:t xml:space="preserve">zapalenie ucha środkowego (zwłaszcza u dzieci), zapalenie mięśnia serca i osierdzia, zaostrzenie istniejących chorób przewlekłych (np. zastoinowej niewydolności serca), drgawki gorączkowe, zespół wstrząsu </w:t>
      </w:r>
      <w:r w:rsidRPr="00B71A05">
        <w:rPr>
          <w:rFonts w:eastAsia="Times New Roman" w:cstheme="minorHAnsi"/>
          <w:lang w:eastAsia="pl-PL"/>
        </w:rPr>
        <w:lastRenderedPageBreak/>
        <w:t>toksycznego, zespół Reya, zapalenie mięśni i mioglobinuria mogąca prowadzić do niewydolności nerek, możliwość częstszego występowania schizofrenii w przypadku zakażenia wewnątrzmacicznego w czasie ciąży, zakażenia meningokokowe</w:t>
      </w:r>
      <w:r w:rsidRPr="00B71A05">
        <w:rPr>
          <w:rFonts w:eastAsia="Times New Roman" w:cstheme="minorHAnsi"/>
          <w:vertAlign w:val="superscript"/>
          <w:lang w:eastAsia="pl-PL"/>
        </w:rPr>
        <w:footnoteReference w:id="11"/>
      </w:r>
      <w:r w:rsidRPr="00B71A05">
        <w:rPr>
          <w:rFonts w:eastAsia="Times New Roman" w:cstheme="minorHAnsi"/>
          <w:lang w:eastAsia="pl-PL"/>
        </w:rPr>
        <w:t>.</w:t>
      </w:r>
    </w:p>
    <w:p w:rsidR="00953343" w:rsidRPr="00B71A05" w:rsidRDefault="00953343" w:rsidP="00953343">
      <w:pPr>
        <w:spacing w:after="0"/>
        <w:jc w:val="both"/>
        <w:rPr>
          <w:rFonts w:cstheme="minorHAnsi"/>
        </w:rPr>
      </w:pPr>
      <w:r w:rsidRPr="00B71A05">
        <w:rPr>
          <w:rFonts w:cstheme="minorHAnsi"/>
        </w:rPr>
        <w:t>Według zaleceń Światowej Organizacji Zdrowia (</w:t>
      </w:r>
      <w:r w:rsidRPr="00B71A05">
        <w:rPr>
          <w:rFonts w:cstheme="minorHAnsi"/>
          <w:shd w:val="clear" w:color="auto" w:fill="FFFFFF"/>
        </w:rPr>
        <w:t>World Health Organization</w:t>
      </w:r>
      <w:r w:rsidRPr="00B71A05">
        <w:rPr>
          <w:rFonts w:cstheme="minorHAnsi"/>
        </w:rPr>
        <w:t xml:space="preserve"> – WHO),</w:t>
      </w:r>
      <w:r w:rsidRPr="00B71A05">
        <w:rPr>
          <w:rFonts w:cstheme="minorHAnsi"/>
          <w:shd w:val="clear" w:color="auto" w:fill="FFFFFF"/>
        </w:rPr>
        <w:t xml:space="preserve"> Komitetu Doradczego ds. Szczepień (</w:t>
      </w:r>
      <w:r w:rsidRPr="00B71A05">
        <w:rPr>
          <w:rFonts w:cstheme="minorHAnsi"/>
          <w:bCs/>
          <w:shd w:val="clear" w:color="auto" w:fill="FFFFFF"/>
        </w:rPr>
        <w:t>Advisory Committee on Immunization Practices</w:t>
      </w:r>
      <w:r w:rsidRPr="00B71A05">
        <w:rPr>
          <w:rFonts w:cstheme="minorHAnsi"/>
          <w:shd w:val="clear" w:color="auto" w:fill="FFFFFF"/>
        </w:rPr>
        <w:t xml:space="preserve"> – ACIP) </w:t>
      </w:r>
      <w:r>
        <w:rPr>
          <w:shd w:val="clear" w:color="auto" w:fill="FFFFFF"/>
        </w:rPr>
        <w:br/>
      </w:r>
      <w:r w:rsidRPr="00B71A05">
        <w:rPr>
          <w:rFonts w:cstheme="minorHAnsi"/>
          <w:shd w:val="clear" w:color="auto" w:fill="FFFFFF"/>
        </w:rPr>
        <w:t>i wielu towarzystw naukowych</w:t>
      </w:r>
      <w:r>
        <w:rPr>
          <w:shd w:val="clear" w:color="auto" w:fill="FFFFFF"/>
        </w:rPr>
        <w:t>,</w:t>
      </w:r>
      <w:r w:rsidRPr="00B71A05">
        <w:rPr>
          <w:rFonts w:cstheme="minorHAnsi"/>
        </w:rPr>
        <w:t xml:space="preserve"> grupy, w których należy stosować szczepienie przeciw grypie, to:</w:t>
      </w:r>
    </w:p>
    <w:p w:rsidR="00953343" w:rsidRPr="00B71A05" w:rsidRDefault="00953343" w:rsidP="00953343">
      <w:pPr>
        <w:numPr>
          <w:ilvl w:val="0"/>
          <w:numId w:val="33"/>
        </w:numPr>
        <w:spacing w:after="0"/>
        <w:contextualSpacing/>
        <w:jc w:val="both"/>
        <w:rPr>
          <w:rFonts w:cstheme="minorHAnsi"/>
        </w:rPr>
      </w:pPr>
      <w:r>
        <w:t>o</w:t>
      </w:r>
      <w:r w:rsidRPr="00B71A05">
        <w:rPr>
          <w:rFonts w:cstheme="minorHAnsi"/>
        </w:rPr>
        <w:t>soby narażone na duże ryzyko powikłań:</w:t>
      </w:r>
    </w:p>
    <w:p w:rsidR="00953343" w:rsidRPr="00B71A05" w:rsidRDefault="00953343" w:rsidP="00953343">
      <w:pPr>
        <w:numPr>
          <w:ilvl w:val="1"/>
          <w:numId w:val="26"/>
        </w:numPr>
        <w:spacing w:after="0"/>
        <w:contextualSpacing/>
        <w:jc w:val="both"/>
        <w:rPr>
          <w:rFonts w:cstheme="minorHAnsi"/>
        </w:rPr>
      </w:pPr>
      <w:r w:rsidRPr="00B71A05">
        <w:rPr>
          <w:rFonts w:cstheme="minorHAnsi"/>
        </w:rPr>
        <w:t>kobiety w ciąży – najwyższy priorytet;</w:t>
      </w:r>
    </w:p>
    <w:p w:rsidR="00953343" w:rsidRPr="00B71A05" w:rsidRDefault="00953343" w:rsidP="00953343">
      <w:pPr>
        <w:numPr>
          <w:ilvl w:val="1"/>
          <w:numId w:val="26"/>
        </w:numPr>
        <w:spacing w:after="0"/>
        <w:contextualSpacing/>
        <w:jc w:val="both"/>
        <w:rPr>
          <w:rFonts w:cstheme="minorHAnsi"/>
        </w:rPr>
      </w:pPr>
      <w:r w:rsidRPr="00B71A05">
        <w:rPr>
          <w:rFonts w:cstheme="minorHAnsi"/>
        </w:rPr>
        <w:t>dzieci w wieku od 6 do 59 miesiąca życia;</w:t>
      </w:r>
    </w:p>
    <w:p w:rsidR="00953343" w:rsidRPr="00B71A05" w:rsidRDefault="00953343" w:rsidP="00953343">
      <w:pPr>
        <w:numPr>
          <w:ilvl w:val="2"/>
          <w:numId w:val="28"/>
        </w:numPr>
        <w:spacing w:after="0"/>
        <w:contextualSpacing/>
        <w:jc w:val="both"/>
        <w:rPr>
          <w:rFonts w:cstheme="minorHAnsi"/>
        </w:rPr>
      </w:pPr>
      <w:r w:rsidRPr="00B71A05">
        <w:rPr>
          <w:rFonts w:cstheme="minorHAnsi"/>
        </w:rPr>
        <w:t>dzieci od 6 do 23 miesiąca życia,</w:t>
      </w:r>
    </w:p>
    <w:p w:rsidR="00953343" w:rsidRPr="00B71A05" w:rsidRDefault="00953343" w:rsidP="00953343">
      <w:pPr>
        <w:numPr>
          <w:ilvl w:val="2"/>
          <w:numId w:val="28"/>
        </w:numPr>
        <w:spacing w:after="0"/>
        <w:contextualSpacing/>
        <w:jc w:val="both"/>
        <w:rPr>
          <w:rFonts w:cstheme="minorHAnsi"/>
        </w:rPr>
      </w:pPr>
      <w:r w:rsidRPr="00B71A05">
        <w:rPr>
          <w:rFonts w:cstheme="minorHAnsi"/>
        </w:rPr>
        <w:t>dzieci w wieku 2–5 lat,</w:t>
      </w:r>
    </w:p>
    <w:p w:rsidR="00953343" w:rsidRPr="00B71A05" w:rsidRDefault="00953343" w:rsidP="00953343">
      <w:pPr>
        <w:numPr>
          <w:ilvl w:val="1"/>
          <w:numId w:val="27"/>
        </w:numPr>
        <w:spacing w:after="0"/>
        <w:contextualSpacing/>
        <w:jc w:val="both"/>
        <w:rPr>
          <w:rFonts w:cstheme="minorHAnsi"/>
        </w:rPr>
      </w:pPr>
      <w:r w:rsidRPr="00B71A05">
        <w:rPr>
          <w:rFonts w:cstheme="minorHAnsi"/>
        </w:rPr>
        <w:t>osoby w wieku podeszłym (&gt; 65 lat);</w:t>
      </w:r>
    </w:p>
    <w:p w:rsidR="00953343" w:rsidRPr="00B71A05" w:rsidRDefault="00953343" w:rsidP="00953343">
      <w:pPr>
        <w:numPr>
          <w:ilvl w:val="1"/>
          <w:numId w:val="27"/>
        </w:numPr>
        <w:spacing w:after="0"/>
        <w:contextualSpacing/>
        <w:jc w:val="both"/>
        <w:rPr>
          <w:rFonts w:cstheme="minorHAnsi"/>
        </w:rPr>
      </w:pPr>
      <w:r w:rsidRPr="00B71A05">
        <w:rPr>
          <w:rFonts w:cstheme="minorHAnsi"/>
        </w:rPr>
        <w:t>osoby z chorobami przewlekłymi (cukrzyca, przewlekłe choroby serca lub płuc, HIV/AIDS);</w:t>
      </w:r>
    </w:p>
    <w:p w:rsidR="00953343" w:rsidRPr="00B71A05" w:rsidRDefault="00953343" w:rsidP="00953343">
      <w:pPr>
        <w:numPr>
          <w:ilvl w:val="1"/>
          <w:numId w:val="27"/>
        </w:numPr>
        <w:spacing w:after="0"/>
        <w:contextualSpacing/>
        <w:jc w:val="both"/>
        <w:rPr>
          <w:rFonts w:cstheme="minorHAnsi"/>
        </w:rPr>
      </w:pPr>
      <w:r w:rsidRPr="00B71A05">
        <w:rPr>
          <w:rFonts w:cstheme="minorHAnsi"/>
        </w:rPr>
        <w:t>osoby podróżujące za granicę wraz z którąkolwiek z osób wymienionych powyżej.</w:t>
      </w:r>
    </w:p>
    <w:p w:rsidR="00953343" w:rsidRPr="00B71A05" w:rsidRDefault="00953343" w:rsidP="00953343">
      <w:pPr>
        <w:numPr>
          <w:ilvl w:val="0"/>
          <w:numId w:val="34"/>
        </w:numPr>
        <w:spacing w:after="0"/>
        <w:contextualSpacing/>
        <w:jc w:val="both"/>
        <w:rPr>
          <w:rFonts w:cstheme="minorHAnsi"/>
        </w:rPr>
      </w:pPr>
      <w:r>
        <w:t>o</w:t>
      </w:r>
      <w:r w:rsidRPr="00B71A05">
        <w:rPr>
          <w:rFonts w:cstheme="minorHAnsi"/>
        </w:rPr>
        <w:t>soby narażone na ekspozycję lub mogące przenosić grypę na osobników z grupy podwyższonego ryzyka powikłań grypy:</w:t>
      </w:r>
    </w:p>
    <w:p w:rsidR="00953343" w:rsidRPr="00B71A05" w:rsidRDefault="00953343" w:rsidP="00953343">
      <w:pPr>
        <w:numPr>
          <w:ilvl w:val="1"/>
          <w:numId w:val="29"/>
        </w:numPr>
        <w:spacing w:after="0"/>
        <w:contextualSpacing/>
        <w:jc w:val="both"/>
        <w:rPr>
          <w:rFonts w:cstheme="minorHAnsi"/>
        </w:rPr>
      </w:pPr>
      <w:r w:rsidRPr="00B71A05">
        <w:rPr>
          <w:rFonts w:cstheme="minorHAnsi"/>
        </w:rPr>
        <w:t>pracownicy zatrudnieni w systemie ochrony zdrowia</w:t>
      </w:r>
      <w:r w:rsidRPr="00B71A05">
        <w:rPr>
          <w:rFonts w:cstheme="minorHAnsi"/>
          <w:vertAlign w:val="superscript"/>
        </w:rPr>
        <w:footnoteReference w:id="12"/>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 xml:space="preserve">Najskuteczniejszą oraz najtańszą metodą zapobiegania grypie są </w:t>
      </w:r>
      <w:r w:rsidRPr="00B71A05">
        <w:rPr>
          <w:rFonts w:cstheme="minorHAnsi"/>
          <w:b/>
        </w:rPr>
        <w:t>szczepienia</w:t>
      </w:r>
      <w:r w:rsidRPr="00B71A05">
        <w:rPr>
          <w:rFonts w:cstheme="minorHAnsi"/>
        </w:rPr>
        <w:t xml:space="preserve">. Przeprowadzane u starszych pacjentów z przewlekłą chorobą płuc obniżają o 50% liczbę przyjęć do szpitala z powodu zapalenia płuc oraz grypy, a o 70% – zgony z różnych przyczyn. </w:t>
      </w:r>
    </w:p>
    <w:p w:rsidR="00953343" w:rsidRPr="00B71A05" w:rsidRDefault="00953343" w:rsidP="00953343">
      <w:pPr>
        <w:spacing w:after="0"/>
        <w:jc w:val="both"/>
        <w:rPr>
          <w:rFonts w:cstheme="minorHAnsi"/>
        </w:rPr>
      </w:pPr>
      <w:r w:rsidRPr="00B71A05">
        <w:rPr>
          <w:rFonts w:cstheme="minorHAnsi"/>
        </w:rPr>
        <w:t xml:space="preserve">Szczepionki przeciw grypie należą do grupy inaktywowanych – zawierających w swym składzie zabity wirus. Od kilku sezonów w Polsce dostępne są poniższe rodzaje inaktywowanych szczepionek: </w:t>
      </w:r>
    </w:p>
    <w:p w:rsidR="00953343" w:rsidRPr="00B71A05" w:rsidRDefault="00953343" w:rsidP="00953343">
      <w:pPr>
        <w:numPr>
          <w:ilvl w:val="0"/>
          <w:numId w:val="14"/>
        </w:numPr>
        <w:spacing w:after="0"/>
        <w:contextualSpacing/>
        <w:jc w:val="both"/>
        <w:rPr>
          <w:rFonts w:cstheme="minorHAnsi"/>
        </w:rPr>
      </w:pPr>
      <w:r w:rsidRPr="00B71A05">
        <w:rPr>
          <w:rFonts w:cstheme="minorHAnsi"/>
        </w:rPr>
        <w:t xml:space="preserve">typu </w:t>
      </w:r>
      <w:r>
        <w:rPr>
          <w:i/>
          <w:iCs/>
        </w:rPr>
        <w:t>S</w:t>
      </w:r>
      <w:r w:rsidRPr="00B71A05">
        <w:rPr>
          <w:rFonts w:cstheme="minorHAnsi"/>
          <w:i/>
        </w:rPr>
        <w:t>plit</w:t>
      </w:r>
      <w:r>
        <w:rPr>
          <w:iCs/>
        </w:rPr>
        <w:t>,</w:t>
      </w:r>
      <w:r w:rsidRPr="00B71A05">
        <w:rPr>
          <w:rFonts w:cstheme="minorHAnsi"/>
          <w:i/>
        </w:rPr>
        <w:t xml:space="preserve"> </w:t>
      </w:r>
      <w:r w:rsidRPr="00B71A05">
        <w:rPr>
          <w:rFonts w:cstheme="minorHAnsi"/>
        </w:rPr>
        <w:t>zawierające rozszczepione wiriony wirusa grypy;</w:t>
      </w:r>
    </w:p>
    <w:p w:rsidR="00953343" w:rsidRPr="00B71A05" w:rsidRDefault="00953343" w:rsidP="00953343">
      <w:pPr>
        <w:numPr>
          <w:ilvl w:val="0"/>
          <w:numId w:val="14"/>
        </w:numPr>
        <w:spacing w:after="0"/>
        <w:contextualSpacing/>
        <w:jc w:val="both"/>
        <w:rPr>
          <w:rFonts w:cstheme="minorHAnsi"/>
        </w:rPr>
      </w:pPr>
      <w:r w:rsidRPr="00B71A05">
        <w:rPr>
          <w:rFonts w:cstheme="minorHAnsi"/>
        </w:rPr>
        <w:lastRenderedPageBreak/>
        <w:t xml:space="preserve">typu </w:t>
      </w:r>
      <w:r w:rsidRPr="00B71A05">
        <w:rPr>
          <w:rFonts w:cstheme="minorHAnsi"/>
          <w:i/>
        </w:rPr>
        <w:t>subunit</w:t>
      </w:r>
      <w:r>
        <w:rPr>
          <w:iCs/>
        </w:rPr>
        <w:t>,</w:t>
      </w:r>
      <w:r w:rsidRPr="00B71A05">
        <w:rPr>
          <w:rFonts w:cstheme="minorHAnsi"/>
          <w:i/>
        </w:rPr>
        <w:t xml:space="preserve"> </w:t>
      </w:r>
      <w:r w:rsidRPr="00B71A05">
        <w:rPr>
          <w:rFonts w:cstheme="minorHAnsi"/>
        </w:rPr>
        <w:t xml:space="preserve">szczepionki podjednostkowe zawierające powierzchniowe białka wirusa grypy – </w:t>
      </w:r>
      <w:r w:rsidRPr="00B71A05">
        <w:rPr>
          <w:rFonts w:eastAsia="Times New Roman" w:cstheme="minorHAnsi"/>
          <w:lang w:eastAsia="pl-PL"/>
        </w:rPr>
        <w:t>hemaglutyninę i neuraminidazę</w:t>
      </w:r>
      <w:r w:rsidRPr="00B71A05">
        <w:rPr>
          <w:rFonts w:eastAsia="Times New Roman" w:cstheme="minorHAnsi"/>
          <w:vertAlign w:val="superscript"/>
          <w:lang w:eastAsia="pl-PL"/>
        </w:rPr>
        <w:footnoteReference w:id="13"/>
      </w:r>
      <w:r w:rsidRPr="00B71A05">
        <w:rPr>
          <w:rFonts w:eastAsia="Times New Roman" w:cstheme="minorHAnsi"/>
          <w:lang w:eastAsia="pl-PL"/>
        </w:rPr>
        <w:t>.</w:t>
      </w:r>
    </w:p>
    <w:p w:rsidR="00953343" w:rsidRPr="00B71A05" w:rsidRDefault="00953343" w:rsidP="00953343">
      <w:pPr>
        <w:spacing w:after="0"/>
        <w:jc w:val="both"/>
        <w:rPr>
          <w:rFonts w:cstheme="minorHAnsi"/>
        </w:rPr>
      </w:pPr>
      <w:r w:rsidRPr="00B71A05">
        <w:rPr>
          <w:rFonts w:cstheme="minorHAnsi"/>
        </w:rPr>
        <w:t>W sezonie epidemicznym 2017/2018 szczepionki dostępne na polskim rynku są trójskładnikowe lub czteroskładnikowe. Zawierają antygeny tych samych 3 lub 4 różnych szczepów wirusa grypy – rekomendowanych producentom szczepionek przez WHO</w:t>
      </w:r>
      <w:r w:rsidRPr="00B71A05">
        <w:rPr>
          <w:rFonts w:cstheme="minorHAnsi"/>
          <w:vertAlign w:val="superscript"/>
        </w:rPr>
        <w:footnoteReference w:id="14"/>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Przeciw grypie w sezonie 2016/2017 zaszczepiło się 3,4% Polaków. Pod względem wyszczepialności jesteśmy na jednym z ostatnich miejsc w Europie. Zainteresowanie Polaków szczepieniami od lat jest niewielkie. Najwyższy poziom – 10,57% – odnotowano w sezonie 2001/2002. Niestety, od tego czasu obserwuje się spadek populacji zaszczepionych przeciw grypie</w:t>
      </w:r>
      <w:r w:rsidRPr="00B71A05">
        <w:rPr>
          <w:rFonts w:cstheme="minorHAnsi"/>
          <w:vertAlign w:val="superscript"/>
        </w:rPr>
        <w:footnoteReference w:id="15"/>
      </w:r>
      <w:r w:rsidRPr="00B71A05">
        <w:rPr>
          <w:rFonts w:cstheme="minorHAnsi"/>
        </w:rPr>
        <w:t xml:space="preserve">. </w:t>
      </w:r>
    </w:p>
    <w:p w:rsidR="00953343" w:rsidRPr="00B71A05" w:rsidRDefault="00953343" w:rsidP="00953343">
      <w:pPr>
        <w:spacing w:after="0"/>
        <w:ind w:firstLine="360"/>
        <w:jc w:val="both"/>
        <w:rPr>
          <w:rFonts w:cstheme="minorHAnsi"/>
        </w:rPr>
      </w:pPr>
    </w:p>
    <w:p w:rsidR="00953343" w:rsidRPr="00B71A05" w:rsidRDefault="00953343" w:rsidP="00953343">
      <w:pPr>
        <w:pStyle w:val="Nagwek2"/>
      </w:pPr>
      <w:bookmarkStart w:id="10" w:name="_Toc68632026"/>
      <w:r w:rsidRPr="00B71A05">
        <w:t>Epidemiologia</w:t>
      </w:r>
      <w:bookmarkEnd w:id="10"/>
    </w:p>
    <w:p w:rsidR="00953343" w:rsidRDefault="00953343" w:rsidP="00953343">
      <w:pPr>
        <w:spacing w:after="0"/>
        <w:jc w:val="both"/>
        <w:rPr>
          <w:rFonts w:cstheme="minorHAnsi"/>
        </w:rPr>
      </w:pPr>
      <w:r w:rsidRPr="00A51710">
        <w:rPr>
          <w:rFonts w:cstheme="minorHAnsi"/>
        </w:rPr>
        <w:t>Zgodnie z danymi Narodowego Instytutu Zdrowia Publicznego – Państwowego Zakładu Higieny (NIZP</w:t>
      </w:r>
      <w:r>
        <w:rPr>
          <w:rFonts w:cstheme="minorHAnsi"/>
        </w:rPr>
        <w:t>-</w:t>
      </w:r>
      <w:r w:rsidRPr="00A51710">
        <w:rPr>
          <w:rFonts w:cstheme="minorHAnsi"/>
        </w:rPr>
        <w:t xml:space="preserve">PZH), w zależności od sezonu epidemicznego w Polsce rejestruje się od kilkuset tysięcy do kilku milionów (5 043 491 przypadków zachorowań w 2017 r.) zachorowań i podejrzeń zachorowań na grypę w populacji ogólnej. Szczyt zachorowań ma zwykle miejsce między styczniem a marcem. Wskazuje się jednak na możliwość zaniżania ww. danych, ze względu na niedoskonałości systemu rejestracji przypadków chorób zakaźnych oraz fakt, że nie każdy chory udaje się do lekarza. W 2017 r. najwyższa zapadalność miała miejsce w woj. pomorskim (37776,3/100 tys.), najniższa w woj. podkarpackim (3951,6/100 tys.). Zgodnie z danymi NIZP-PZH, najczęściej zgony z powodu grypy lub jej powikłań odnotowuje się w populacjach 40-64 lat oraz osoby powyżej 65 r.ż. W sumie, w latach 2009-2016 odnotowano 460 zgonów z powodu grypy, z czego najwięcej w roku 2013 (115 przypadków) oraz 2016 (103 przypadki). Zgodnie z informacjami z raportu Europejskiego Centrum Zapobiegania i Kontroli Chorób (ang. European Centre for Disease Prevention and Control, ECDC), podstawowym wskaźnikiem sukcesu we wdrażaniu programów szczepień jest wysoki wskaźnik pokrycia szczepieniami populacji docelowej. W raporcie ECDC przytoczono zalecenia Rady Europejskiej z grudnia 2009 r. wskazujące, aby poziom zaszczepienia przeciw grypie we wszystkich grupach </w:t>
      </w:r>
      <w:r w:rsidRPr="00A51710">
        <w:rPr>
          <w:rFonts w:cstheme="minorHAnsi"/>
        </w:rPr>
        <w:lastRenderedPageBreak/>
        <w:t>ryzyka wynosił 75% we wszystkich krajach Unii Europejskiej do sezonu 2014–15. Nie odnaleziono nowszych zaleceń w tym temacie, jednak poziom ten jest niezmiennie podtrzymywany od wielu lat (np. Rezolucja Światowego Zgromadzenia Zdrowia z 2003 r. również wskazywała 75% poziom zaszczepienia).</w:t>
      </w:r>
    </w:p>
    <w:p w:rsidR="00953343" w:rsidRPr="00B71A05" w:rsidRDefault="00953343" w:rsidP="00953343">
      <w:pPr>
        <w:spacing w:after="0"/>
        <w:jc w:val="both"/>
        <w:rPr>
          <w:rFonts w:cstheme="minorHAnsi"/>
        </w:rPr>
      </w:pPr>
      <w:r w:rsidRPr="00B71A05">
        <w:rPr>
          <w:rFonts w:cstheme="minorHAnsi"/>
        </w:rPr>
        <w:t>Grypa jest chorobą oddechową wywoływaną przez wirusy</w:t>
      </w:r>
      <w:r w:rsidRPr="00B71A05">
        <w:rPr>
          <w:rFonts w:cstheme="minorHAnsi"/>
          <w:vertAlign w:val="superscript"/>
        </w:rPr>
        <w:footnoteReference w:id="16"/>
      </w:r>
      <w:r w:rsidRPr="00B71A05">
        <w:rPr>
          <w:rFonts w:cstheme="minorHAnsi"/>
        </w:rPr>
        <w:t>. Do zakażenia może dojść drogą kropelkową lub poprzez kontakt ze skażoną powierzchnią. Okres inkubacji wynosi 1–4 dni; wirus grypy namnaża się w komórkach nabłonka dróg oddechowych, co doprowadza do ich zniszczenia, a to ułatwia rozwój infekcji bakteryjnej</w:t>
      </w:r>
      <w:r w:rsidRPr="00B71A05">
        <w:rPr>
          <w:rFonts w:cstheme="minorHAnsi"/>
          <w:vertAlign w:val="superscript"/>
        </w:rPr>
        <w:footnoteReference w:id="17"/>
      </w:r>
      <w:r w:rsidRPr="00B71A05">
        <w:rPr>
          <w:rFonts w:cstheme="minorHAnsi"/>
        </w:rPr>
        <w:t>. Zarówno przebieg grypy, jak i czas jej trwania uzależnione są od następujących czynników:</w:t>
      </w:r>
    </w:p>
    <w:p w:rsidR="00953343" w:rsidRPr="00B71A05" w:rsidRDefault="00953343" w:rsidP="00953343">
      <w:pPr>
        <w:numPr>
          <w:ilvl w:val="0"/>
          <w:numId w:val="12"/>
        </w:numPr>
        <w:spacing w:after="0"/>
        <w:contextualSpacing/>
        <w:jc w:val="both"/>
        <w:rPr>
          <w:rFonts w:cstheme="minorHAnsi"/>
        </w:rPr>
      </w:pPr>
      <w:r w:rsidRPr="00B71A05">
        <w:rPr>
          <w:rFonts w:cstheme="minorHAnsi"/>
        </w:rPr>
        <w:t>właściwości patogenu;</w:t>
      </w:r>
    </w:p>
    <w:p w:rsidR="00953343" w:rsidRPr="00B71A05" w:rsidRDefault="00953343" w:rsidP="00953343">
      <w:pPr>
        <w:numPr>
          <w:ilvl w:val="0"/>
          <w:numId w:val="12"/>
        </w:numPr>
        <w:spacing w:after="0"/>
        <w:contextualSpacing/>
        <w:jc w:val="both"/>
        <w:rPr>
          <w:rFonts w:cstheme="minorHAnsi"/>
        </w:rPr>
      </w:pPr>
      <w:r w:rsidRPr="00B71A05">
        <w:rPr>
          <w:rFonts w:cstheme="minorHAnsi"/>
        </w:rPr>
        <w:t>stanu fizycznego chorego;</w:t>
      </w:r>
    </w:p>
    <w:p w:rsidR="00953343" w:rsidRPr="00B71A05" w:rsidRDefault="00953343" w:rsidP="00953343">
      <w:pPr>
        <w:numPr>
          <w:ilvl w:val="0"/>
          <w:numId w:val="12"/>
        </w:numPr>
        <w:spacing w:after="0"/>
        <w:contextualSpacing/>
        <w:jc w:val="both"/>
        <w:rPr>
          <w:rFonts w:cstheme="minorHAnsi"/>
        </w:rPr>
      </w:pPr>
      <w:r w:rsidRPr="00B71A05">
        <w:rPr>
          <w:rFonts w:cstheme="minorHAnsi"/>
        </w:rPr>
        <w:t>odpowiedzi układu odpornościowego</w:t>
      </w:r>
      <w:r w:rsidRPr="00B71A05">
        <w:rPr>
          <w:rFonts w:cstheme="minorHAnsi"/>
          <w:vertAlign w:val="superscript"/>
        </w:rPr>
        <w:footnoteReference w:id="18"/>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 xml:space="preserve">Wśród ludzi grypa determinuje wysoką zachorowalność oraz śmiertelność. Wyróżnia się następujące typy wirusa </w:t>
      </w:r>
      <w:r w:rsidRPr="00B71A05">
        <w:rPr>
          <w:rFonts w:cstheme="minorHAnsi"/>
          <w:color w:val="000000"/>
        </w:rPr>
        <w:t xml:space="preserve">grypy: A (który dzieli się na: </w:t>
      </w:r>
      <w:r w:rsidRPr="00B71A05">
        <w:rPr>
          <w:rFonts w:cstheme="minorHAnsi"/>
          <w:color w:val="000000"/>
          <w:shd w:val="clear" w:color="auto" w:fill="FFFFFF"/>
        </w:rPr>
        <w:t>A/H1N1/, A/H3N2/, A/H2N2/ i inne podtypy)</w:t>
      </w:r>
      <w:r w:rsidRPr="00B71A05">
        <w:rPr>
          <w:rFonts w:cstheme="minorHAnsi"/>
          <w:color w:val="000000"/>
        </w:rPr>
        <w:t xml:space="preserve">, </w:t>
      </w:r>
      <w:r w:rsidRPr="00B71A05">
        <w:rPr>
          <w:rFonts w:cstheme="minorHAnsi"/>
        </w:rPr>
        <w:t>B, C oraz D</w:t>
      </w:r>
      <w:r w:rsidRPr="00B71A05">
        <w:rPr>
          <w:rFonts w:cstheme="minorHAnsi"/>
          <w:vertAlign w:val="superscript"/>
        </w:rPr>
        <w:footnoteReference w:id="19"/>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W XX wieku odnotowano 3 znaczące pandemie gr</w:t>
      </w:r>
      <w:r w:rsidRPr="00D601AB">
        <w:t>y</w:t>
      </w:r>
      <w:r w:rsidRPr="00B71A05">
        <w:rPr>
          <w:rFonts w:cstheme="minorHAnsi"/>
        </w:rPr>
        <w:t xml:space="preserve">py. Najtragiczniejszą z nich była </w:t>
      </w:r>
      <w:r>
        <w:br/>
      </w:r>
      <w:r w:rsidRPr="00B71A05">
        <w:rPr>
          <w:rFonts w:cstheme="minorHAnsi"/>
        </w:rPr>
        <w:t xml:space="preserve">w latach 1918–1919 tzw. hiszpanka </w:t>
      </w:r>
      <w:r w:rsidRPr="00B71A05">
        <w:rPr>
          <w:rFonts w:cstheme="minorHAnsi"/>
          <w:i/>
        </w:rPr>
        <w:t xml:space="preserve">– </w:t>
      </w:r>
      <w:r w:rsidRPr="00B71A05">
        <w:rPr>
          <w:rFonts w:cstheme="minorHAnsi"/>
        </w:rPr>
        <w:t xml:space="preserve">wywołana szczepem wirusa typu A (podtyp </w:t>
      </w:r>
      <w:r w:rsidRPr="00B71A05">
        <w:rPr>
          <w:rFonts w:cstheme="minorHAnsi"/>
          <w:color w:val="000000"/>
          <w:shd w:val="clear" w:color="auto" w:fill="FFFFFF"/>
        </w:rPr>
        <w:t>A/H1N1/) powodując śmierć od 50 do 100 mln</w:t>
      </w:r>
      <w:r>
        <w:rPr>
          <w:color w:val="000000"/>
          <w:shd w:val="clear" w:color="auto" w:fill="FFFFFF"/>
        </w:rPr>
        <w:t xml:space="preserve"> osób</w:t>
      </w:r>
      <w:r w:rsidRPr="00B71A05">
        <w:rPr>
          <w:rFonts w:cstheme="minorHAnsi"/>
          <w:color w:val="000000"/>
          <w:shd w:val="clear" w:color="auto" w:fill="FFFFFF"/>
        </w:rPr>
        <w:t>. Kolejną pandemią była tzw. grypa azjatycka</w:t>
      </w:r>
      <w:r w:rsidRPr="00B71A05">
        <w:rPr>
          <w:rFonts w:cstheme="minorHAnsi"/>
          <w:i/>
          <w:color w:val="000000"/>
          <w:shd w:val="clear" w:color="auto" w:fill="FFFFFF"/>
        </w:rPr>
        <w:t xml:space="preserve"> </w:t>
      </w:r>
      <w:r w:rsidRPr="00B71A05">
        <w:rPr>
          <w:rFonts w:cstheme="minorHAnsi"/>
          <w:color w:val="000000"/>
          <w:shd w:val="clear" w:color="auto" w:fill="FFFFFF"/>
        </w:rPr>
        <w:t>wywołana w roku 1957 wirusem typu A (podtyp A/H2N2/), w wyniku której zmarło ok. 1 mln osób. Dużo mniejsza liczba zgonów w tym przypadku spowodowana była tym, iż osoby, które przeżyły pierwszą epidemię – hiszpankę</w:t>
      </w:r>
      <w:r w:rsidRPr="00B71A05">
        <w:rPr>
          <w:rFonts w:cstheme="minorHAnsi"/>
          <w:i/>
          <w:color w:val="000000"/>
          <w:shd w:val="clear" w:color="auto" w:fill="FFFFFF"/>
        </w:rPr>
        <w:t xml:space="preserve">, </w:t>
      </w:r>
      <w:r w:rsidRPr="00B71A05">
        <w:rPr>
          <w:rFonts w:cstheme="minorHAnsi"/>
          <w:color w:val="000000"/>
          <w:shd w:val="clear" w:color="auto" w:fill="FFFFFF"/>
        </w:rPr>
        <w:t>korzystały ze szczepień. Trzecia z pandemii, w 1968 roku, tzw.</w:t>
      </w:r>
      <w:r w:rsidRPr="00B71A05">
        <w:rPr>
          <w:rFonts w:cstheme="minorHAnsi"/>
          <w:i/>
          <w:color w:val="000000"/>
          <w:shd w:val="clear" w:color="auto" w:fill="FFFFFF"/>
        </w:rPr>
        <w:t xml:space="preserve"> </w:t>
      </w:r>
      <w:r w:rsidRPr="00B71A05">
        <w:rPr>
          <w:rFonts w:cstheme="minorHAnsi"/>
          <w:color w:val="000000"/>
          <w:shd w:val="clear" w:color="auto" w:fill="FFFFFF"/>
        </w:rPr>
        <w:t>pandemia ery Hongkongu</w:t>
      </w:r>
      <w:r w:rsidRPr="00B71A05">
        <w:rPr>
          <w:rFonts w:cstheme="minorHAnsi"/>
          <w:i/>
          <w:color w:val="000000"/>
          <w:shd w:val="clear" w:color="auto" w:fill="FFFFFF"/>
        </w:rPr>
        <w:t xml:space="preserve"> – </w:t>
      </w:r>
      <w:r w:rsidRPr="00B71A05">
        <w:rPr>
          <w:rFonts w:cstheme="minorHAnsi"/>
          <w:color w:val="000000"/>
          <w:shd w:val="clear" w:color="auto" w:fill="FFFFFF"/>
        </w:rPr>
        <w:t xml:space="preserve">wywołana wirusem podtypu </w:t>
      </w:r>
      <w:r w:rsidRPr="00B71A05">
        <w:rPr>
          <w:rFonts w:cstheme="minorHAnsi"/>
        </w:rPr>
        <w:t>A/H3N2/, spowodowała śmierć ok. 700 tys. osób. W Polsce w 1971 roku</w:t>
      </w:r>
      <w:r w:rsidRPr="00B71A05">
        <w:t xml:space="preserve"> </w:t>
      </w:r>
      <w:r>
        <w:t>grypa</w:t>
      </w:r>
      <w:r w:rsidRPr="00B71A05">
        <w:rPr>
          <w:rFonts w:cstheme="minorHAnsi"/>
        </w:rPr>
        <w:t xml:space="preserve"> była przyczyną 5940 zgonów. Niektórzy naukowcy wspominają o czwartej pandemii grypy, tzw. pandemii rosyjskiej w 1977 roku, wywołanej wirusem grypy A/H1N1/ </w:t>
      </w:r>
      <w:r w:rsidRPr="00B71A05">
        <w:rPr>
          <w:rFonts w:cstheme="minorHAnsi"/>
          <w:vertAlign w:val="superscript"/>
        </w:rPr>
        <w:footnoteReference w:id="20"/>
      </w:r>
      <w:r w:rsidRPr="00B71A05">
        <w:rPr>
          <w:rFonts w:cstheme="minorHAnsi"/>
        </w:rPr>
        <w:t>.</w:t>
      </w:r>
    </w:p>
    <w:p w:rsidR="00953343" w:rsidRPr="00B71A05" w:rsidRDefault="00953343" w:rsidP="00953343">
      <w:pPr>
        <w:spacing w:after="0"/>
        <w:jc w:val="both"/>
        <w:rPr>
          <w:rFonts w:cstheme="minorHAnsi"/>
        </w:rPr>
      </w:pPr>
      <w:r w:rsidRPr="00B71A05">
        <w:rPr>
          <w:rFonts w:cstheme="minorHAnsi"/>
        </w:rPr>
        <w:lastRenderedPageBreak/>
        <w:t xml:space="preserve">Zachorowania na grypę rejestrowane są w każdej grupie wiekowej, przy czym największą zapadalność obserwuje się zazwyczaj u dzieci i nastolatków. Najwięcej zgonów notuje się wśród ludzi starszych. Ze względu na zdolność wirusa do mutacji oraz jego występowanie wśród </w:t>
      </w:r>
      <w:r w:rsidRPr="00B71A05">
        <w:rPr>
          <w:rFonts w:cstheme="minorHAnsi"/>
          <w:color w:val="000000"/>
        </w:rPr>
        <w:t>dużego oraz niemożliwego do kontrolowania rezerwuaru, nie jest możliwe całkowite wyeliminowanie wirusa grypy ze środowiska</w:t>
      </w:r>
      <w:r w:rsidRPr="00B71A05">
        <w:rPr>
          <w:rFonts w:cstheme="minorHAnsi"/>
          <w:color w:val="000000"/>
          <w:vertAlign w:val="superscript"/>
        </w:rPr>
        <w:footnoteReference w:id="21"/>
      </w:r>
      <w:r w:rsidRPr="00B71A05">
        <w:rPr>
          <w:rFonts w:cstheme="minorHAnsi"/>
          <w:color w:val="000000"/>
        </w:rPr>
        <w:t xml:space="preserve">. </w:t>
      </w:r>
    </w:p>
    <w:p w:rsidR="00953343" w:rsidRPr="00B71A05" w:rsidRDefault="00953343" w:rsidP="00953343">
      <w:pPr>
        <w:spacing w:after="0"/>
        <w:ind w:firstLine="708"/>
        <w:jc w:val="both"/>
        <w:rPr>
          <w:rFonts w:cstheme="minorHAnsi"/>
        </w:rPr>
      </w:pPr>
    </w:p>
    <w:p w:rsidR="00953343" w:rsidRPr="00B71A05" w:rsidRDefault="00953343" w:rsidP="00953343">
      <w:pPr>
        <w:spacing w:after="0"/>
        <w:jc w:val="both"/>
        <w:rPr>
          <w:rFonts w:cstheme="minorHAnsi"/>
          <w:color w:val="000000"/>
          <w:shd w:val="clear" w:color="auto" w:fill="FFFFFF"/>
        </w:rPr>
      </w:pPr>
      <w:r w:rsidRPr="00B71A05">
        <w:rPr>
          <w:rFonts w:cstheme="minorHAnsi"/>
        </w:rPr>
        <w:t xml:space="preserve">Zachorowania na grypę w strefie umiarkowanej półkuli północnej oraz południowej występują sezonowo w okresie zimy, a w strefie tropikalnej – przez cały rok. Z danych WHO wynika, że corocznie na świecie na grypę </w:t>
      </w:r>
      <w:r w:rsidRPr="00B71A05">
        <w:rPr>
          <w:rFonts w:cstheme="minorHAnsi"/>
          <w:color w:val="000000"/>
        </w:rPr>
        <w:t xml:space="preserve">choruje 5–10% osób dorosłych oraz 20–30% dzieci. Rocznie rejestruje się 3–5 mln przypadków ostrych choroby, umiera </w:t>
      </w:r>
      <w:r w:rsidRPr="00B71A05">
        <w:rPr>
          <w:rFonts w:cstheme="minorHAnsi"/>
          <w:color w:val="000000"/>
          <w:shd w:val="clear" w:color="auto" w:fill="FFFFFF"/>
        </w:rPr>
        <w:t>250 000–500 000 osób, w tym 28 000–111 500 są to dzieci poniżej 5. roku życia</w:t>
      </w:r>
      <w:r w:rsidRPr="00B71A05">
        <w:rPr>
          <w:rFonts w:cstheme="minorHAnsi"/>
          <w:color w:val="000000"/>
          <w:shd w:val="clear" w:color="auto" w:fill="FFFFFF"/>
          <w:vertAlign w:val="superscript"/>
        </w:rPr>
        <w:footnoteReference w:id="22"/>
      </w:r>
      <w:r w:rsidRPr="00B71A05">
        <w:rPr>
          <w:rFonts w:cstheme="minorHAnsi"/>
          <w:color w:val="000000"/>
          <w:shd w:val="clear" w:color="auto" w:fill="FFFFFF"/>
        </w:rPr>
        <w:t>.</w:t>
      </w:r>
    </w:p>
    <w:p w:rsidR="00953343" w:rsidRDefault="00953343" w:rsidP="00953343">
      <w:pPr>
        <w:spacing w:after="0"/>
        <w:jc w:val="both"/>
        <w:rPr>
          <w:color w:val="000000"/>
          <w:shd w:val="clear" w:color="auto" w:fill="FFFFFF"/>
        </w:rPr>
      </w:pPr>
    </w:p>
    <w:p w:rsidR="00953343" w:rsidRPr="00B71A05" w:rsidRDefault="00953343" w:rsidP="00953343">
      <w:pPr>
        <w:spacing w:after="0"/>
        <w:jc w:val="both"/>
        <w:rPr>
          <w:rFonts w:cstheme="minorHAnsi"/>
          <w:color w:val="000000"/>
        </w:rPr>
      </w:pPr>
      <w:r w:rsidRPr="00B71A05">
        <w:rPr>
          <w:rFonts w:cstheme="minorHAnsi"/>
          <w:color w:val="000000"/>
          <w:shd w:val="clear" w:color="auto" w:fill="FFFFFF"/>
        </w:rPr>
        <w:t xml:space="preserve">W sezonie 2016/2017 na terenie Europy dominował wirus podtypu </w:t>
      </w:r>
      <w:r w:rsidRPr="00B71A05">
        <w:rPr>
          <w:rFonts w:cstheme="minorHAnsi"/>
          <w:color w:val="000000"/>
        </w:rPr>
        <w:t xml:space="preserve">A/H3N2/. Charakteryzował się skłonnością do wywoływania zachorowania głównie wśród osób starszych, co odróżniało go od wirusa A/H1N1/ pdm09 z sezonu 2015/2016 odpowiedzialnego za 60% zachorowań w grupie osób w wieku 15–64 lat. </w:t>
      </w:r>
    </w:p>
    <w:p w:rsidR="00953343" w:rsidRPr="00B71A05" w:rsidRDefault="00953343" w:rsidP="00953343">
      <w:pPr>
        <w:spacing w:after="0"/>
        <w:jc w:val="both"/>
        <w:rPr>
          <w:rFonts w:cstheme="minorHAnsi"/>
          <w:color w:val="000000"/>
        </w:rPr>
      </w:pPr>
      <w:r w:rsidRPr="00B71A05">
        <w:rPr>
          <w:rFonts w:cstheme="minorHAnsi"/>
          <w:color w:val="000000"/>
        </w:rPr>
        <w:t>W Europie w sezonie 2016/2017 zanotowano 7400 hospitalizacji spowodowanych grypą, przy czym prawie połowę z nich – na oddziałach intensywnej terapii</w:t>
      </w:r>
      <w:r w:rsidRPr="00B71A05">
        <w:rPr>
          <w:rFonts w:cstheme="minorHAnsi"/>
          <w:color w:val="000000"/>
          <w:vertAlign w:val="superscript"/>
        </w:rPr>
        <w:footnoteReference w:id="23"/>
      </w:r>
      <w:r w:rsidRPr="00B71A05">
        <w:rPr>
          <w:rFonts w:cstheme="minorHAnsi"/>
          <w:color w:val="000000"/>
        </w:rPr>
        <w:t xml:space="preserve">. </w:t>
      </w:r>
    </w:p>
    <w:p w:rsidR="00953343" w:rsidRDefault="00953343" w:rsidP="00953343">
      <w:pPr>
        <w:spacing w:after="0"/>
        <w:jc w:val="both"/>
        <w:rPr>
          <w:rFonts w:cstheme="minorHAnsi"/>
          <w:color w:val="000000"/>
        </w:rPr>
      </w:pPr>
      <w:r w:rsidRPr="00473C26">
        <w:rPr>
          <w:rFonts w:cstheme="minorHAnsi"/>
          <w:color w:val="000000"/>
        </w:rPr>
        <w:t>W Europie w sezonie 2017/2018 dominowały podtypy wirusa: A(H1N1)pdm09  i A(H3N2). U 99% pacjentów hospitalizowanych izolowano wirusa typu A, w tym 66% było zakażonych wirusem podtypu A(H1N1)pdm09.</w:t>
      </w:r>
      <w:r>
        <w:rPr>
          <w:rStyle w:val="Odwoanieprzypisudolnego"/>
          <w:color w:val="000000"/>
        </w:rPr>
        <w:footnoteReference w:id="24"/>
      </w:r>
    </w:p>
    <w:p w:rsidR="00953343" w:rsidRPr="00B71A05" w:rsidRDefault="00953343" w:rsidP="00953343">
      <w:pPr>
        <w:spacing w:after="0"/>
        <w:jc w:val="both"/>
        <w:rPr>
          <w:rFonts w:cstheme="minorHAnsi"/>
          <w:color w:val="000000"/>
        </w:rPr>
      </w:pPr>
    </w:p>
    <w:p w:rsidR="00953343" w:rsidRDefault="00953343" w:rsidP="00953343">
      <w:pPr>
        <w:spacing w:after="0"/>
        <w:jc w:val="both"/>
        <w:rPr>
          <w:rFonts w:cstheme="minorHAnsi"/>
          <w:color w:val="000000"/>
          <w:shd w:val="clear" w:color="auto" w:fill="FFFFFF"/>
        </w:rPr>
      </w:pPr>
      <w:r w:rsidRPr="00B71A05">
        <w:rPr>
          <w:rFonts w:cstheme="minorHAnsi"/>
          <w:color w:val="000000"/>
          <w:shd w:val="clear" w:color="auto" w:fill="FFFFFF"/>
        </w:rPr>
        <w:t xml:space="preserve">W Polsce zakażenie wirusem grypy jest powszechne przez cały sezon (sezon epidemiczny </w:t>
      </w:r>
      <w:r>
        <w:rPr>
          <w:color w:val="000000"/>
          <w:shd w:val="clear" w:color="auto" w:fill="FFFFFF"/>
        </w:rPr>
        <w:br/>
      </w:r>
      <w:r w:rsidRPr="00B71A05">
        <w:rPr>
          <w:rFonts w:cstheme="minorHAnsi"/>
          <w:color w:val="000000"/>
          <w:shd w:val="clear" w:color="auto" w:fill="FFFFFF"/>
        </w:rPr>
        <w:t xml:space="preserve">to okres od października do września następnego roku), zachorowania występują głównie </w:t>
      </w:r>
      <w:r>
        <w:rPr>
          <w:color w:val="000000"/>
          <w:shd w:val="clear" w:color="auto" w:fill="FFFFFF"/>
        </w:rPr>
        <w:br/>
      </w:r>
      <w:r w:rsidRPr="00B71A05">
        <w:rPr>
          <w:rFonts w:cstheme="minorHAnsi"/>
          <w:color w:val="000000"/>
          <w:shd w:val="clear" w:color="auto" w:fill="FFFFFF"/>
        </w:rPr>
        <w:t xml:space="preserve">w okresie od października do kwietnia. Zdarzają się przypadki zachorowań w miesiącach </w:t>
      </w:r>
      <w:r w:rsidRPr="00B71A05">
        <w:rPr>
          <w:rFonts w:cstheme="minorHAnsi"/>
          <w:color w:val="000000"/>
          <w:shd w:val="clear" w:color="auto" w:fill="FFFFFF"/>
        </w:rPr>
        <w:lastRenderedPageBreak/>
        <w:t>letnich, zazwyczaj na skutek zawleczenia zakażenia z terytorium, na którym aktualnie występuje sezon epidemiczny</w:t>
      </w:r>
      <w:r w:rsidRPr="00B71A05">
        <w:rPr>
          <w:rFonts w:cstheme="minorHAnsi"/>
          <w:color w:val="000000"/>
          <w:shd w:val="clear" w:color="auto" w:fill="FFFFFF"/>
          <w:vertAlign w:val="superscript"/>
        </w:rPr>
        <w:footnoteReference w:id="25"/>
      </w:r>
      <w:r w:rsidRPr="00B71A05">
        <w:rPr>
          <w:rFonts w:cstheme="minorHAnsi"/>
          <w:color w:val="000000"/>
          <w:shd w:val="clear" w:color="auto" w:fill="FFFFFF"/>
        </w:rPr>
        <w:t xml:space="preserve">. </w:t>
      </w:r>
    </w:p>
    <w:p w:rsidR="00953343" w:rsidRDefault="00953343" w:rsidP="00953343">
      <w:pPr>
        <w:spacing w:after="0"/>
        <w:jc w:val="both"/>
        <w:rPr>
          <w:rFonts w:cstheme="minorHAnsi"/>
          <w:color w:val="000000"/>
          <w:shd w:val="clear" w:color="auto" w:fill="FFFFFF"/>
        </w:rPr>
      </w:pPr>
      <w:r w:rsidRPr="004A73CD">
        <w:rPr>
          <w:rFonts w:cstheme="minorHAnsi"/>
          <w:color w:val="000000"/>
          <w:shd w:val="clear" w:color="auto" w:fill="FFFFFF"/>
        </w:rPr>
        <w:t>Liczb</w:t>
      </w:r>
      <w:r>
        <w:rPr>
          <w:rFonts w:cstheme="minorHAnsi"/>
          <w:color w:val="000000"/>
          <w:shd w:val="clear" w:color="auto" w:fill="FFFFFF"/>
        </w:rPr>
        <w:t>ę</w:t>
      </w:r>
      <w:r w:rsidRPr="004A73CD">
        <w:rPr>
          <w:rFonts w:cstheme="minorHAnsi"/>
          <w:color w:val="000000"/>
          <w:shd w:val="clear" w:color="auto" w:fill="FFFFFF"/>
        </w:rPr>
        <w:t xml:space="preserve"> zachorowań i podejrzeń zachorowań na grypę w sezonach (wrzesień-sierpień) 1974/5 - 2017/18 wg miesięcy</w:t>
      </w:r>
      <w:r>
        <w:rPr>
          <w:rFonts w:cstheme="minorHAnsi"/>
          <w:color w:val="000000"/>
          <w:shd w:val="clear" w:color="auto" w:fill="FFFFFF"/>
        </w:rPr>
        <w:t xml:space="preserve"> przedstawia rycina 1.</w:t>
      </w:r>
    </w:p>
    <w:p w:rsidR="00953343" w:rsidRDefault="00953343" w:rsidP="00953343">
      <w:pPr>
        <w:spacing w:after="0"/>
        <w:jc w:val="both"/>
        <w:rPr>
          <w:rFonts w:cstheme="minorHAnsi"/>
          <w:color w:val="000000"/>
          <w:shd w:val="clear" w:color="auto" w:fill="FFFFFF"/>
        </w:rPr>
      </w:pPr>
    </w:p>
    <w:p w:rsidR="00953343" w:rsidRDefault="00953343" w:rsidP="00953343">
      <w:pPr>
        <w:spacing w:after="0"/>
        <w:jc w:val="both"/>
        <w:rPr>
          <w:rFonts w:cstheme="minorHAnsi"/>
          <w:color w:val="000000"/>
          <w:shd w:val="clear" w:color="auto" w:fill="FFFFFF"/>
        </w:rPr>
      </w:pPr>
    </w:p>
    <w:p w:rsidR="00953343" w:rsidRPr="00B71A05" w:rsidRDefault="00953343" w:rsidP="00953343">
      <w:pPr>
        <w:spacing w:after="0"/>
        <w:jc w:val="both"/>
        <w:rPr>
          <w:rFonts w:cstheme="minorHAnsi"/>
          <w:color w:val="000000"/>
          <w:shd w:val="clear" w:color="auto" w:fill="FFFFFF"/>
        </w:rPr>
      </w:pPr>
      <w:r w:rsidRPr="004A73CD">
        <w:rPr>
          <w:rFonts w:cstheme="minorHAnsi"/>
          <w:noProof/>
          <w:color w:val="000000"/>
          <w:shd w:val="clear" w:color="auto" w:fill="FFFFFF"/>
          <w:lang w:eastAsia="pl-PL"/>
        </w:rPr>
        <w:drawing>
          <wp:inline distT="0" distB="0" distL="0" distR="0" wp14:anchorId="446455DA" wp14:editId="583E5FE4">
            <wp:extent cx="5760720" cy="3788885"/>
            <wp:effectExtent l="0" t="0" r="0" b="2540"/>
            <wp:docPr id="16" name="Obraz 16" descr="C:\Users\THINK\PubHealth\Realizacje PubHealth\Grodzisk Mazowiecki\Ry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NK\PubHealth\Realizacje PubHealth\Grodzisk Mazowiecki\Ryc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88885"/>
                    </a:xfrm>
                    <a:prstGeom prst="rect">
                      <a:avLst/>
                    </a:prstGeom>
                    <a:noFill/>
                    <a:ln>
                      <a:noFill/>
                    </a:ln>
                  </pic:spPr>
                </pic:pic>
              </a:graphicData>
            </a:graphic>
          </wp:inline>
        </w:drawing>
      </w:r>
    </w:p>
    <w:p w:rsidR="00953343" w:rsidRPr="004A73CD" w:rsidRDefault="00953343" w:rsidP="00953343">
      <w:pPr>
        <w:pStyle w:val="Legenda"/>
        <w:spacing w:after="0"/>
        <w:rPr>
          <w:i w:val="0"/>
          <w:color w:val="000000" w:themeColor="text1"/>
          <w:sz w:val="22"/>
          <w:szCs w:val="22"/>
        </w:rPr>
      </w:pPr>
      <w:bookmarkStart w:id="11" w:name="_Toc68632069"/>
      <w:r w:rsidRPr="004A73CD">
        <w:rPr>
          <w:i w:val="0"/>
          <w:color w:val="000000" w:themeColor="text1"/>
          <w:sz w:val="22"/>
          <w:szCs w:val="22"/>
        </w:rPr>
        <w:t xml:space="preserve">Rycina </w:t>
      </w:r>
      <w:r w:rsidRPr="004A73CD">
        <w:rPr>
          <w:i w:val="0"/>
          <w:color w:val="000000" w:themeColor="text1"/>
          <w:sz w:val="22"/>
          <w:szCs w:val="22"/>
        </w:rPr>
        <w:fldChar w:fldCharType="begin"/>
      </w:r>
      <w:r w:rsidRPr="004A73CD">
        <w:rPr>
          <w:i w:val="0"/>
          <w:color w:val="000000" w:themeColor="text1"/>
          <w:sz w:val="22"/>
          <w:szCs w:val="22"/>
        </w:rPr>
        <w:instrText xml:space="preserve"> SEQ Rycina \* ARABIC </w:instrText>
      </w:r>
      <w:r w:rsidRPr="004A73CD">
        <w:rPr>
          <w:i w:val="0"/>
          <w:color w:val="000000" w:themeColor="text1"/>
          <w:sz w:val="22"/>
          <w:szCs w:val="22"/>
        </w:rPr>
        <w:fldChar w:fldCharType="separate"/>
      </w:r>
      <w:r w:rsidR="00926421">
        <w:rPr>
          <w:i w:val="0"/>
          <w:noProof/>
          <w:color w:val="000000" w:themeColor="text1"/>
          <w:sz w:val="22"/>
          <w:szCs w:val="22"/>
        </w:rPr>
        <w:t>1</w:t>
      </w:r>
      <w:r w:rsidRPr="004A73CD">
        <w:rPr>
          <w:i w:val="0"/>
          <w:color w:val="000000" w:themeColor="text1"/>
          <w:sz w:val="22"/>
          <w:szCs w:val="22"/>
        </w:rPr>
        <w:fldChar w:fldCharType="end"/>
      </w:r>
      <w:r w:rsidRPr="004A73CD">
        <w:rPr>
          <w:i w:val="0"/>
          <w:color w:val="000000" w:themeColor="text1"/>
          <w:sz w:val="22"/>
          <w:szCs w:val="22"/>
        </w:rPr>
        <w:t>. Liczba zachorowań i podejrzeń zachorowań na grypę w sezonach (</w:t>
      </w:r>
      <w:r>
        <w:rPr>
          <w:i w:val="0"/>
          <w:color w:val="000000" w:themeColor="text1"/>
          <w:sz w:val="22"/>
          <w:szCs w:val="22"/>
        </w:rPr>
        <w:t>wrzesień-sierpień) 1974/5 - 2018/19</w:t>
      </w:r>
      <w:r w:rsidRPr="004A73CD">
        <w:rPr>
          <w:i w:val="0"/>
          <w:color w:val="000000" w:themeColor="text1"/>
          <w:sz w:val="22"/>
          <w:szCs w:val="22"/>
        </w:rPr>
        <w:t xml:space="preserve"> wg miesięcy</w:t>
      </w:r>
      <w:bookmarkEnd w:id="11"/>
    </w:p>
    <w:p w:rsidR="00953343" w:rsidRPr="004A73CD" w:rsidRDefault="00953343" w:rsidP="00953343">
      <w:pPr>
        <w:spacing w:after="0" w:line="240" w:lineRule="auto"/>
        <w:rPr>
          <w:color w:val="000000" w:themeColor="text1"/>
          <w:sz w:val="22"/>
          <w:szCs w:val="22"/>
        </w:rPr>
      </w:pPr>
      <w:r w:rsidRPr="004A73CD">
        <w:rPr>
          <w:color w:val="000000" w:themeColor="text1"/>
          <w:sz w:val="22"/>
          <w:szCs w:val="22"/>
        </w:rPr>
        <w:t>Źródło: Krajowy Ośrodek ds. Grypy, Narodowy Instytut Zdrowia Publicznego – Państwowy Zakład Higieny, http://wwwold.pzh.gov.pl/oldpage/epimeld/grypa/index.htm [</w:t>
      </w:r>
      <w:r>
        <w:rPr>
          <w:color w:val="000000" w:themeColor="text1"/>
          <w:sz w:val="22"/>
          <w:szCs w:val="22"/>
        </w:rPr>
        <w:t>dostęp 04.03.2021</w:t>
      </w:r>
      <w:r w:rsidRPr="004A73CD">
        <w:rPr>
          <w:color w:val="000000" w:themeColor="text1"/>
          <w:sz w:val="22"/>
          <w:szCs w:val="22"/>
        </w:rPr>
        <w:t>].</w:t>
      </w:r>
    </w:p>
    <w:p w:rsidR="00953343" w:rsidRDefault="00953343" w:rsidP="00953343">
      <w:pPr>
        <w:spacing w:after="0"/>
        <w:jc w:val="both"/>
        <w:rPr>
          <w:rFonts w:cstheme="minorHAnsi"/>
          <w:color w:val="000000"/>
        </w:rPr>
      </w:pP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Według danych epidemiologicznych Narodowego Instytutu Zdrowia Publicznego – Państwowego Zakładu Higieny (NIZP-PZH) w sezonie grypowym 201</w:t>
      </w:r>
      <w:r>
        <w:rPr>
          <w:rFonts w:cstheme="minorHAnsi"/>
          <w:color w:val="000000"/>
        </w:rPr>
        <w:t>7/2018</w:t>
      </w:r>
      <w:r w:rsidRPr="00B71A05">
        <w:rPr>
          <w:rFonts w:cstheme="minorHAnsi"/>
          <w:color w:val="000000"/>
        </w:rPr>
        <w:t xml:space="preserve"> wskazano na rekordową liczbę zachorowań na grypę oraz choroby grypopodobne. Odnotowano o 20% więcej zachorowań, tj. </w:t>
      </w:r>
      <w:r>
        <w:rPr>
          <w:color w:val="000000"/>
        </w:rPr>
        <w:t xml:space="preserve">o </w:t>
      </w:r>
      <w:r>
        <w:rPr>
          <w:rFonts w:cstheme="minorHAnsi"/>
          <w:color w:val="000000"/>
        </w:rPr>
        <w:t>5 414 765</w:t>
      </w:r>
      <w:r w:rsidRPr="00B71A05">
        <w:rPr>
          <w:rFonts w:cstheme="minorHAnsi"/>
          <w:color w:val="000000"/>
        </w:rPr>
        <w:t xml:space="preserve">, niż w </w:t>
      </w:r>
      <w:r>
        <w:rPr>
          <w:rFonts w:cstheme="minorHAnsi"/>
          <w:color w:val="000000"/>
        </w:rPr>
        <w:t>poprzednim sezonie grypowym (4 841 </w:t>
      </w:r>
      <w:r w:rsidRPr="00B71A05">
        <w:rPr>
          <w:rFonts w:cstheme="minorHAnsi"/>
          <w:color w:val="000000"/>
        </w:rPr>
        <w:t>7</w:t>
      </w:r>
      <w:r>
        <w:rPr>
          <w:rFonts w:cstheme="minorHAnsi"/>
          <w:color w:val="000000"/>
        </w:rPr>
        <w:t>08</w:t>
      </w:r>
      <w:r w:rsidRPr="00B71A05">
        <w:rPr>
          <w:rFonts w:cstheme="minorHAnsi"/>
          <w:color w:val="000000"/>
        </w:rPr>
        <w:t xml:space="preserve"> przypadków). W danym sezonie o ciężkim przebiegu zachorowań na grypę i choroby grypopodobne mówi wzrost o 5% liczby skierowań do szpitala. W sezonie 2016/2017 </w:t>
      </w:r>
      <w:r w:rsidRPr="00B71A05">
        <w:rPr>
          <w:rFonts w:cstheme="minorHAnsi"/>
          <w:color w:val="000000"/>
        </w:rPr>
        <w:lastRenderedPageBreak/>
        <w:t>hospitalizowano 16 890 osób z podejrzeniem grypy. Zgony z powodu choroby i jej powikłań odnotowano w 25 przypadkach. Dotyczyły one najczęściej osób po 65. roku życia (grupa ta jest bardziej narażona na powikłania grypy). W sezonie 2016/2017 dominujący był szczep A/H3N2/</w:t>
      </w:r>
      <w:r w:rsidRPr="00B71A05">
        <w:rPr>
          <w:rFonts w:cstheme="minorHAnsi"/>
          <w:color w:val="000000"/>
          <w:vertAlign w:val="superscript"/>
        </w:rPr>
        <w:footnoteReference w:id="26"/>
      </w:r>
      <w:r w:rsidRPr="00B71A05">
        <w:rPr>
          <w:rFonts w:cstheme="minorHAnsi"/>
          <w:color w:val="000000"/>
        </w:rPr>
        <w:t xml:space="preserve">. </w:t>
      </w:r>
    </w:p>
    <w:p w:rsidR="00953343" w:rsidRDefault="00953343" w:rsidP="00953343">
      <w:pPr>
        <w:spacing w:after="0"/>
        <w:jc w:val="both"/>
        <w:rPr>
          <w:rFonts w:cstheme="minorHAnsi"/>
          <w:color w:val="000000"/>
        </w:rPr>
      </w:pPr>
      <w:r w:rsidRPr="00B71A05">
        <w:rPr>
          <w:rFonts w:cstheme="minorHAnsi"/>
          <w:color w:val="000000"/>
        </w:rPr>
        <w:t>Jeżeli uwzględnimy zjawisko „epidemiologicznej góry lodowej”, liczba zachorowań na grypę okazuje się większa od liczby wynikającej z oficjalnych raportów. Wiele przypadków pozostaje niezgłoszonych lub nierozpoznanych, co dotyczy także zgonów z powodu grypy i jej powikłań</w:t>
      </w:r>
      <w:r w:rsidRPr="00B71A05">
        <w:rPr>
          <w:rFonts w:cstheme="minorHAnsi"/>
          <w:color w:val="000000"/>
          <w:vertAlign w:val="superscript"/>
        </w:rPr>
        <w:footnoteReference w:id="27"/>
      </w:r>
      <w:r w:rsidRPr="00B71A05">
        <w:rPr>
          <w:rFonts w:cstheme="minorHAnsi"/>
          <w:color w:val="000000"/>
        </w:rPr>
        <w:t xml:space="preserve">. </w:t>
      </w:r>
    </w:p>
    <w:p w:rsidR="00953343" w:rsidRPr="00B71A05" w:rsidRDefault="00953343" w:rsidP="00953343">
      <w:pPr>
        <w:spacing w:after="0"/>
        <w:jc w:val="both"/>
        <w:rPr>
          <w:rFonts w:cstheme="minorHAnsi"/>
          <w:color w:val="000000"/>
        </w:rPr>
      </w:pPr>
    </w:p>
    <w:p w:rsidR="00953343" w:rsidRDefault="00953343" w:rsidP="00953343">
      <w:pPr>
        <w:spacing w:after="0"/>
        <w:jc w:val="both"/>
        <w:rPr>
          <w:rFonts w:cstheme="minorHAnsi"/>
          <w:color w:val="000000"/>
        </w:rPr>
      </w:pPr>
      <w:r w:rsidRPr="00B71A05">
        <w:rPr>
          <w:rFonts w:cstheme="minorHAnsi"/>
          <w:color w:val="000000"/>
        </w:rPr>
        <w:t>Liczbę zachorowań oraz podejrzeń zacho</w:t>
      </w:r>
      <w:r>
        <w:rPr>
          <w:rFonts w:cstheme="minorHAnsi"/>
          <w:color w:val="000000"/>
        </w:rPr>
        <w:t>rowań na grypę pokazuje rycina 2</w:t>
      </w:r>
      <w:r w:rsidRPr="00B71A05">
        <w:rPr>
          <w:rFonts w:cstheme="minorHAnsi"/>
          <w:color w:val="000000"/>
        </w:rPr>
        <w:t xml:space="preserve">. </w:t>
      </w: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p>
    <w:p w:rsidR="00953343" w:rsidRPr="00B71A05" w:rsidRDefault="00953343" w:rsidP="00953343">
      <w:pPr>
        <w:spacing w:after="0"/>
        <w:jc w:val="center"/>
        <w:rPr>
          <w:color w:val="000000"/>
        </w:rPr>
      </w:pPr>
      <w:r w:rsidRPr="00840BF6">
        <w:rPr>
          <w:noProof/>
          <w:lang w:eastAsia="pl-PL"/>
        </w:rPr>
        <w:drawing>
          <wp:inline distT="0" distB="0" distL="0" distR="0" wp14:anchorId="6BF1838B" wp14:editId="2B5063E8">
            <wp:extent cx="5760720" cy="3788885"/>
            <wp:effectExtent l="0" t="0" r="0" b="2540"/>
            <wp:docPr id="9" name="Obraz 9" descr="C:\Users\THINK\PubHealth\Realizacje PubHealth\Grodzisk Mazowiecki\Ry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PubHealth\Realizacje PubHealth\Grodzisk Mazowiecki\Ryc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88885"/>
                    </a:xfrm>
                    <a:prstGeom prst="rect">
                      <a:avLst/>
                    </a:prstGeom>
                    <a:noFill/>
                    <a:ln>
                      <a:noFill/>
                    </a:ln>
                  </pic:spPr>
                </pic:pic>
              </a:graphicData>
            </a:graphic>
          </wp:inline>
        </w:drawing>
      </w:r>
    </w:p>
    <w:p w:rsidR="00953343" w:rsidRPr="00B71A05" w:rsidRDefault="00953343" w:rsidP="00953343">
      <w:pPr>
        <w:spacing w:after="0"/>
        <w:jc w:val="center"/>
        <w:rPr>
          <w:rFonts w:cstheme="minorHAnsi"/>
          <w:color w:val="000000"/>
        </w:rPr>
      </w:pPr>
    </w:p>
    <w:p w:rsidR="00953343" w:rsidRPr="001313F1" w:rsidRDefault="00953343" w:rsidP="00953343">
      <w:pPr>
        <w:spacing w:after="0" w:line="240" w:lineRule="auto"/>
        <w:rPr>
          <w:rFonts w:cstheme="minorHAnsi"/>
          <w:iCs/>
          <w:color w:val="000000"/>
          <w:sz w:val="22"/>
          <w:szCs w:val="22"/>
          <w:shd w:val="clear" w:color="auto" w:fill="FFFFFF"/>
        </w:rPr>
      </w:pPr>
      <w:bookmarkStart w:id="12" w:name="_Toc528227850"/>
      <w:bookmarkStart w:id="13" w:name="_Toc68632070"/>
      <w:r w:rsidRPr="001313F1">
        <w:rPr>
          <w:rFonts w:cstheme="minorHAnsi"/>
          <w:iCs/>
          <w:color w:val="000000"/>
          <w:sz w:val="22"/>
          <w:szCs w:val="22"/>
        </w:rPr>
        <w:t xml:space="preserve">Rycina </w:t>
      </w:r>
      <w:r w:rsidRPr="001313F1">
        <w:rPr>
          <w:rFonts w:cstheme="minorHAnsi"/>
          <w:iCs/>
          <w:color w:val="000000"/>
          <w:sz w:val="22"/>
          <w:szCs w:val="22"/>
        </w:rPr>
        <w:fldChar w:fldCharType="begin"/>
      </w:r>
      <w:r w:rsidRPr="001313F1">
        <w:rPr>
          <w:rFonts w:cstheme="minorHAnsi"/>
          <w:iCs/>
          <w:color w:val="000000"/>
          <w:sz w:val="22"/>
          <w:szCs w:val="22"/>
        </w:rPr>
        <w:instrText xml:space="preserve"> SEQ Rycina \* ARABIC </w:instrText>
      </w:r>
      <w:r w:rsidRPr="001313F1">
        <w:rPr>
          <w:rFonts w:cstheme="minorHAnsi"/>
          <w:iCs/>
          <w:color w:val="000000"/>
          <w:sz w:val="22"/>
          <w:szCs w:val="22"/>
        </w:rPr>
        <w:fldChar w:fldCharType="separate"/>
      </w:r>
      <w:r w:rsidR="00926421">
        <w:rPr>
          <w:rFonts w:cstheme="minorHAnsi"/>
          <w:iCs/>
          <w:noProof/>
          <w:color w:val="000000"/>
          <w:sz w:val="22"/>
          <w:szCs w:val="22"/>
        </w:rPr>
        <w:t>2</w:t>
      </w:r>
      <w:r w:rsidRPr="001313F1">
        <w:rPr>
          <w:rFonts w:cstheme="minorHAnsi"/>
          <w:iCs/>
          <w:color w:val="000000"/>
          <w:sz w:val="22"/>
          <w:szCs w:val="22"/>
        </w:rPr>
        <w:fldChar w:fldCharType="end"/>
      </w:r>
      <w:r w:rsidRPr="001313F1">
        <w:rPr>
          <w:rFonts w:cstheme="minorHAnsi"/>
          <w:iCs/>
          <w:color w:val="000000"/>
          <w:sz w:val="22"/>
          <w:szCs w:val="22"/>
        </w:rPr>
        <w:t xml:space="preserve">. </w:t>
      </w:r>
      <w:r w:rsidRPr="001313F1">
        <w:rPr>
          <w:rFonts w:cstheme="minorHAnsi"/>
          <w:iCs/>
          <w:color w:val="000000"/>
          <w:sz w:val="22"/>
          <w:szCs w:val="22"/>
          <w:shd w:val="clear" w:color="auto" w:fill="FFFFFF"/>
        </w:rPr>
        <w:t>Liczba zachorowań i podejrzeń zachorowań na grypę w sezonach (w</w:t>
      </w:r>
      <w:r>
        <w:rPr>
          <w:rFonts w:cstheme="minorHAnsi"/>
          <w:iCs/>
          <w:color w:val="000000"/>
          <w:sz w:val="22"/>
          <w:szCs w:val="22"/>
          <w:shd w:val="clear" w:color="auto" w:fill="FFFFFF"/>
        </w:rPr>
        <w:t>rzesień–sierpień) 1974/1975–2018/2019</w:t>
      </w:r>
      <w:r w:rsidRPr="001313F1">
        <w:rPr>
          <w:rFonts w:cstheme="minorHAnsi"/>
          <w:iCs/>
          <w:color w:val="000000"/>
          <w:sz w:val="22"/>
          <w:szCs w:val="22"/>
          <w:shd w:val="clear" w:color="auto" w:fill="FFFFFF"/>
        </w:rPr>
        <w:t xml:space="preserve"> (wg sezonów).</w:t>
      </w:r>
      <w:bookmarkEnd w:id="12"/>
      <w:bookmarkEnd w:id="13"/>
    </w:p>
    <w:p w:rsidR="00953343" w:rsidRPr="001313F1" w:rsidRDefault="00953343" w:rsidP="00953343">
      <w:pPr>
        <w:spacing w:after="0" w:line="240" w:lineRule="auto"/>
        <w:jc w:val="both"/>
        <w:rPr>
          <w:rFonts w:cstheme="minorHAnsi"/>
          <w:color w:val="000000"/>
          <w:sz w:val="22"/>
          <w:szCs w:val="22"/>
        </w:rPr>
      </w:pPr>
      <w:r w:rsidRPr="001313F1">
        <w:rPr>
          <w:rFonts w:cstheme="minorHAnsi"/>
          <w:color w:val="000000"/>
          <w:sz w:val="22"/>
          <w:szCs w:val="22"/>
        </w:rPr>
        <w:t xml:space="preserve">Źródło: Krajowy Ośrodek ds. Grypy, Narodowy Instytut Zdrowia Publicznego – Państwowy Zakład Higieny, </w:t>
      </w:r>
      <w:r w:rsidRPr="001313F1">
        <w:rPr>
          <w:rFonts w:cstheme="minorHAnsi"/>
          <w:sz w:val="22"/>
          <w:szCs w:val="22"/>
        </w:rPr>
        <w:t>http://wwwold.pzh.gov.pl/oldpage/epimeld/grypa/index.htm</w:t>
      </w:r>
      <w:r>
        <w:rPr>
          <w:rFonts w:cstheme="minorHAnsi"/>
          <w:color w:val="000000"/>
          <w:sz w:val="22"/>
          <w:szCs w:val="22"/>
        </w:rPr>
        <w:t xml:space="preserve"> [dostęp 04.03.2021</w:t>
      </w:r>
      <w:r w:rsidRPr="001313F1">
        <w:rPr>
          <w:rFonts w:cstheme="minorHAnsi"/>
          <w:color w:val="000000"/>
          <w:sz w:val="22"/>
          <w:szCs w:val="22"/>
        </w:rPr>
        <w:t>].</w:t>
      </w:r>
    </w:p>
    <w:p w:rsidR="00953343" w:rsidRDefault="00953343" w:rsidP="00953343">
      <w:pPr>
        <w:spacing w:after="0"/>
        <w:jc w:val="both"/>
        <w:rPr>
          <w:rFonts w:cstheme="minorHAnsi"/>
          <w:color w:val="000000"/>
        </w:rPr>
      </w:pPr>
      <w:r w:rsidRPr="00B71A05">
        <w:rPr>
          <w:rFonts w:cstheme="minorHAnsi"/>
          <w:color w:val="000000"/>
        </w:rPr>
        <w:lastRenderedPageBreak/>
        <w:t>Od roku 2010 na podstawie danych uzyskanych z Krajowego Ośrodka ds. Grypy można zauważyć wzrost li</w:t>
      </w:r>
      <w:r>
        <w:rPr>
          <w:rFonts w:cstheme="minorHAnsi"/>
          <w:color w:val="000000"/>
        </w:rPr>
        <w:t>czby zachorowań na grypę (ryc. 3</w:t>
      </w:r>
      <w:r w:rsidRPr="00B71A05">
        <w:rPr>
          <w:rFonts w:cstheme="minorHAnsi"/>
          <w:color w:val="000000"/>
        </w:rPr>
        <w:t xml:space="preserve">). </w:t>
      </w: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p>
    <w:p w:rsidR="00953343" w:rsidRPr="00B71A05" w:rsidRDefault="00953343" w:rsidP="00953343">
      <w:pPr>
        <w:spacing w:after="0"/>
        <w:jc w:val="center"/>
        <w:rPr>
          <w:color w:val="000000"/>
        </w:rPr>
      </w:pPr>
      <w:r>
        <w:rPr>
          <w:noProof/>
          <w:lang w:eastAsia="pl-PL"/>
        </w:rPr>
        <w:drawing>
          <wp:inline distT="0" distB="0" distL="0" distR="0" wp14:anchorId="46159139" wp14:editId="44711EA9">
            <wp:extent cx="5760720" cy="3785616"/>
            <wp:effectExtent l="0" t="0" r="0" b="5715"/>
            <wp:docPr id="17" name="Obraz 17" descr="http://wwwold.pzh.gov.pl/oldpage/epimeld/grypa/Ry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d.pzh.gov.pl/oldpage/epimeld/grypa/Ryc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85616"/>
                    </a:xfrm>
                    <a:prstGeom prst="rect">
                      <a:avLst/>
                    </a:prstGeom>
                    <a:noFill/>
                    <a:ln>
                      <a:noFill/>
                    </a:ln>
                  </pic:spPr>
                </pic:pic>
              </a:graphicData>
            </a:graphic>
          </wp:inline>
        </w:drawing>
      </w:r>
    </w:p>
    <w:p w:rsidR="00953343" w:rsidRPr="001313F1" w:rsidRDefault="00953343" w:rsidP="00953343">
      <w:pPr>
        <w:spacing w:after="0" w:line="240" w:lineRule="auto"/>
        <w:rPr>
          <w:rFonts w:cstheme="minorHAnsi"/>
          <w:iCs/>
          <w:color w:val="000000"/>
          <w:sz w:val="22"/>
          <w:szCs w:val="20"/>
          <w:shd w:val="clear" w:color="auto" w:fill="FFFFFF"/>
        </w:rPr>
      </w:pPr>
      <w:bookmarkStart w:id="14" w:name="_Toc528227851"/>
      <w:bookmarkStart w:id="15" w:name="_Toc68632071"/>
      <w:r w:rsidRPr="001313F1">
        <w:rPr>
          <w:rFonts w:cstheme="minorHAnsi"/>
          <w:iCs/>
          <w:color w:val="000000"/>
          <w:sz w:val="22"/>
          <w:szCs w:val="20"/>
        </w:rPr>
        <w:t xml:space="preserve">Rycina </w:t>
      </w:r>
      <w:r w:rsidRPr="001313F1">
        <w:rPr>
          <w:rFonts w:cstheme="minorHAnsi"/>
          <w:iCs/>
          <w:color w:val="000000"/>
          <w:sz w:val="22"/>
          <w:szCs w:val="20"/>
        </w:rPr>
        <w:fldChar w:fldCharType="begin"/>
      </w:r>
      <w:r w:rsidRPr="001313F1">
        <w:rPr>
          <w:rFonts w:cstheme="minorHAnsi"/>
          <w:iCs/>
          <w:color w:val="000000"/>
          <w:sz w:val="22"/>
          <w:szCs w:val="20"/>
        </w:rPr>
        <w:instrText xml:space="preserve"> SEQ Rycina \* ARABIC </w:instrText>
      </w:r>
      <w:r w:rsidRPr="001313F1">
        <w:rPr>
          <w:rFonts w:cstheme="minorHAnsi"/>
          <w:iCs/>
          <w:color w:val="000000"/>
          <w:sz w:val="22"/>
          <w:szCs w:val="20"/>
        </w:rPr>
        <w:fldChar w:fldCharType="separate"/>
      </w:r>
      <w:r w:rsidR="00926421">
        <w:rPr>
          <w:rFonts w:cstheme="minorHAnsi"/>
          <w:iCs/>
          <w:noProof/>
          <w:color w:val="000000"/>
          <w:sz w:val="22"/>
          <w:szCs w:val="20"/>
        </w:rPr>
        <w:t>3</w:t>
      </w:r>
      <w:r w:rsidRPr="001313F1">
        <w:rPr>
          <w:rFonts w:cstheme="minorHAnsi"/>
          <w:iCs/>
          <w:color w:val="000000"/>
          <w:sz w:val="22"/>
          <w:szCs w:val="20"/>
        </w:rPr>
        <w:fldChar w:fldCharType="end"/>
      </w:r>
      <w:r w:rsidRPr="001313F1">
        <w:rPr>
          <w:rFonts w:cstheme="minorHAnsi"/>
          <w:iCs/>
          <w:color w:val="000000"/>
          <w:sz w:val="22"/>
          <w:szCs w:val="20"/>
        </w:rPr>
        <w:t xml:space="preserve">. </w:t>
      </w:r>
      <w:r w:rsidRPr="001313F1">
        <w:rPr>
          <w:rFonts w:cstheme="minorHAnsi"/>
          <w:iCs/>
          <w:color w:val="000000"/>
          <w:sz w:val="22"/>
          <w:szCs w:val="20"/>
          <w:shd w:val="clear" w:color="auto" w:fill="FFFFFF"/>
        </w:rPr>
        <w:t>Liczba zachorowań i podejrzeń zachorowań na grypę oraz liczba zgonów z</w:t>
      </w:r>
      <w:r>
        <w:rPr>
          <w:rFonts w:cstheme="minorHAnsi"/>
          <w:iCs/>
          <w:color w:val="000000"/>
          <w:sz w:val="22"/>
          <w:szCs w:val="20"/>
          <w:shd w:val="clear" w:color="auto" w:fill="FFFFFF"/>
        </w:rPr>
        <w:t xml:space="preserve"> powodu grypy w latach 1975–2019</w:t>
      </w:r>
      <w:r w:rsidRPr="001313F1">
        <w:rPr>
          <w:rFonts w:cstheme="minorHAnsi"/>
          <w:iCs/>
          <w:color w:val="000000"/>
          <w:sz w:val="22"/>
          <w:szCs w:val="20"/>
          <w:shd w:val="clear" w:color="auto" w:fill="FFFFFF"/>
        </w:rPr>
        <w:t>.</w:t>
      </w:r>
      <w:bookmarkEnd w:id="14"/>
      <w:bookmarkEnd w:id="15"/>
    </w:p>
    <w:p w:rsidR="00953343" w:rsidRPr="001313F1" w:rsidRDefault="00953343" w:rsidP="00953343">
      <w:pPr>
        <w:spacing w:after="0" w:line="240" w:lineRule="auto"/>
        <w:jc w:val="both"/>
        <w:rPr>
          <w:rFonts w:cstheme="minorHAnsi"/>
          <w:sz w:val="22"/>
          <w:szCs w:val="20"/>
        </w:rPr>
      </w:pPr>
      <w:r w:rsidRPr="001313F1">
        <w:rPr>
          <w:rFonts w:cstheme="minorHAnsi"/>
          <w:color w:val="000000"/>
          <w:sz w:val="22"/>
          <w:szCs w:val="20"/>
        </w:rPr>
        <w:t xml:space="preserve">Źródło: Krajowy Ośrodek ds. Grypy, Narodowy Instytut Zdrowia Publicznego – Państwowy Zakład </w:t>
      </w:r>
      <w:r w:rsidRPr="001313F1">
        <w:rPr>
          <w:rFonts w:cstheme="minorHAnsi"/>
          <w:sz w:val="22"/>
          <w:szCs w:val="20"/>
        </w:rPr>
        <w:t xml:space="preserve">Higieny, </w:t>
      </w:r>
      <w:hyperlink r:id="rId11" w:history="1">
        <w:r w:rsidRPr="001313F1">
          <w:rPr>
            <w:rFonts w:cstheme="minorHAnsi"/>
            <w:sz w:val="22"/>
            <w:szCs w:val="20"/>
          </w:rPr>
          <w:t>http://wwwold.pzh.gov.pl/oldpage/epimeld/grypa/index.htm</w:t>
        </w:r>
      </w:hyperlink>
      <w:r>
        <w:rPr>
          <w:rFonts w:cstheme="minorHAnsi"/>
          <w:sz w:val="22"/>
          <w:szCs w:val="20"/>
        </w:rPr>
        <w:t xml:space="preserve"> [dostęp 04.03.2021</w:t>
      </w:r>
      <w:r w:rsidRPr="001313F1">
        <w:rPr>
          <w:rFonts w:cstheme="minorHAnsi"/>
          <w:sz w:val="22"/>
          <w:szCs w:val="20"/>
        </w:rPr>
        <w:t>].</w:t>
      </w: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p>
    <w:p w:rsidR="00953343" w:rsidRDefault="00953343" w:rsidP="00953343">
      <w:pPr>
        <w:spacing w:after="0"/>
        <w:jc w:val="both"/>
        <w:rPr>
          <w:rFonts w:cstheme="minorHAnsi"/>
          <w:color w:val="000000"/>
        </w:rPr>
      </w:pPr>
      <w:r>
        <w:rPr>
          <w:rFonts w:cstheme="minorHAnsi"/>
          <w:color w:val="000000"/>
        </w:rPr>
        <w:t>Przebieg sezonu grypowego 2019/2020 pokazuje rycina 4</w:t>
      </w:r>
      <w:r w:rsidRPr="00B71A05">
        <w:rPr>
          <w:rFonts w:cstheme="minorHAnsi"/>
          <w:color w:val="000000"/>
        </w:rPr>
        <w:t>. Wzrost zachorowań oraz podejrzeń o zachorowanie widać już od końca grudnia, analogicznie do</w:t>
      </w:r>
      <w:r>
        <w:rPr>
          <w:rFonts w:cstheme="minorHAnsi"/>
          <w:color w:val="000000"/>
        </w:rPr>
        <w:t xml:space="preserve"> sezonów 2013/2014–2018/2019.</w:t>
      </w:r>
    </w:p>
    <w:p w:rsidR="00953343" w:rsidRDefault="00953343" w:rsidP="00953343">
      <w:pPr>
        <w:jc w:val="both"/>
        <w:rPr>
          <w:rFonts w:cstheme="minorHAnsi"/>
          <w:color w:val="000000"/>
        </w:rPr>
      </w:pPr>
    </w:p>
    <w:p w:rsidR="00953343" w:rsidRDefault="00953343" w:rsidP="00953343">
      <w:pPr>
        <w:jc w:val="both"/>
        <w:rPr>
          <w:rFonts w:cstheme="minorHAnsi"/>
          <w:color w:val="000000"/>
        </w:rPr>
      </w:pPr>
      <w:r w:rsidRPr="00840BF6">
        <w:rPr>
          <w:rFonts w:cstheme="minorHAnsi"/>
          <w:color w:val="000000"/>
        </w:rPr>
        <w:t xml:space="preserve">W związku z wprowadzeniem od 12.03.2020 r. na terenie całego kraju stanu zagrożenia epidemicznego, </w:t>
      </w:r>
      <w:r>
        <w:rPr>
          <w:rFonts w:cstheme="minorHAnsi"/>
          <w:color w:val="000000"/>
        </w:rPr>
        <w:t>a od 20.03.2020 stanu epidemii COVID-19 i wprowadzonymi w związku z nią czasowymi ograniczeniami w przemieszczaniu się, zamkniecie szkół, zakaz zgromadzeń, a także obowiązek zasłaniania nosa i ust, wyraźnie widocznym jest spadek zachorowań na grypę w porównaniu do lat ubiegłych.</w:t>
      </w:r>
    </w:p>
    <w:p w:rsidR="00953343" w:rsidRPr="00B71A05" w:rsidRDefault="00953343" w:rsidP="00953343">
      <w:pPr>
        <w:spacing w:after="0"/>
        <w:jc w:val="center"/>
        <w:rPr>
          <w:color w:val="000000"/>
        </w:rPr>
      </w:pPr>
      <w:r w:rsidRPr="0091589E">
        <w:rPr>
          <w:noProof/>
          <w:color w:val="000000"/>
          <w:lang w:eastAsia="pl-PL"/>
        </w:rPr>
        <w:lastRenderedPageBreak/>
        <w:drawing>
          <wp:inline distT="0" distB="0" distL="0" distR="0" wp14:anchorId="42B202E6" wp14:editId="422612A9">
            <wp:extent cx="5663045" cy="3714750"/>
            <wp:effectExtent l="0" t="0" r="0" b="0"/>
            <wp:docPr id="19" name="Obraz 19" descr="Powiększ 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iększ wyk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294" cy="3730657"/>
                    </a:xfrm>
                    <a:prstGeom prst="rect">
                      <a:avLst/>
                    </a:prstGeom>
                    <a:noFill/>
                    <a:ln>
                      <a:noFill/>
                    </a:ln>
                  </pic:spPr>
                </pic:pic>
              </a:graphicData>
            </a:graphic>
          </wp:inline>
        </w:drawing>
      </w:r>
    </w:p>
    <w:p w:rsidR="00953343" w:rsidRPr="001313F1" w:rsidRDefault="00953343" w:rsidP="00953343">
      <w:pPr>
        <w:spacing w:after="0" w:line="240" w:lineRule="auto"/>
        <w:jc w:val="both"/>
        <w:rPr>
          <w:rFonts w:cstheme="minorHAnsi"/>
          <w:iCs/>
          <w:color w:val="000000"/>
          <w:sz w:val="22"/>
          <w:szCs w:val="22"/>
          <w:shd w:val="clear" w:color="auto" w:fill="FFFFFF"/>
        </w:rPr>
      </w:pPr>
      <w:bookmarkStart w:id="16" w:name="_Toc528227852"/>
      <w:bookmarkStart w:id="17" w:name="_Toc68632072"/>
      <w:r w:rsidRPr="001313F1">
        <w:rPr>
          <w:rFonts w:cstheme="minorHAnsi"/>
          <w:iCs/>
          <w:color w:val="000000"/>
          <w:sz w:val="22"/>
          <w:szCs w:val="22"/>
        </w:rPr>
        <w:t xml:space="preserve">Rycina </w:t>
      </w:r>
      <w:r w:rsidRPr="001313F1">
        <w:rPr>
          <w:rFonts w:cstheme="minorHAnsi"/>
          <w:iCs/>
          <w:color w:val="000000"/>
          <w:sz w:val="22"/>
          <w:szCs w:val="22"/>
        </w:rPr>
        <w:fldChar w:fldCharType="begin"/>
      </w:r>
      <w:r w:rsidRPr="001313F1">
        <w:rPr>
          <w:rFonts w:cstheme="minorHAnsi"/>
          <w:iCs/>
          <w:color w:val="000000"/>
          <w:sz w:val="22"/>
          <w:szCs w:val="22"/>
        </w:rPr>
        <w:instrText xml:space="preserve"> SEQ Rycina \* ARABIC </w:instrText>
      </w:r>
      <w:r w:rsidRPr="001313F1">
        <w:rPr>
          <w:rFonts w:cstheme="minorHAnsi"/>
          <w:iCs/>
          <w:color w:val="000000"/>
          <w:sz w:val="22"/>
          <w:szCs w:val="22"/>
        </w:rPr>
        <w:fldChar w:fldCharType="separate"/>
      </w:r>
      <w:r w:rsidR="00926421">
        <w:rPr>
          <w:rFonts w:cstheme="minorHAnsi"/>
          <w:iCs/>
          <w:noProof/>
          <w:color w:val="000000"/>
          <w:sz w:val="22"/>
          <w:szCs w:val="22"/>
        </w:rPr>
        <w:t>4</w:t>
      </w:r>
      <w:r w:rsidRPr="001313F1">
        <w:rPr>
          <w:rFonts w:cstheme="minorHAnsi"/>
          <w:iCs/>
          <w:color w:val="000000"/>
          <w:sz w:val="22"/>
          <w:szCs w:val="22"/>
        </w:rPr>
        <w:fldChar w:fldCharType="end"/>
      </w:r>
      <w:r w:rsidRPr="001313F1">
        <w:rPr>
          <w:rFonts w:cstheme="minorHAnsi"/>
          <w:iCs/>
          <w:color w:val="000000"/>
          <w:sz w:val="22"/>
          <w:szCs w:val="22"/>
        </w:rPr>
        <w:t xml:space="preserve">. </w:t>
      </w:r>
      <w:bookmarkEnd w:id="16"/>
      <w:r w:rsidRPr="001313F1">
        <w:rPr>
          <w:rFonts w:cstheme="minorHAnsi"/>
          <w:iCs/>
          <w:color w:val="000000"/>
          <w:sz w:val="22"/>
          <w:szCs w:val="22"/>
          <w:shd w:val="clear" w:color="auto" w:fill="FFFFFF"/>
        </w:rPr>
        <w:t>Zapadalność na grypę i podejrzenia g</w:t>
      </w:r>
      <w:r>
        <w:rPr>
          <w:rFonts w:cstheme="minorHAnsi"/>
          <w:iCs/>
          <w:color w:val="000000"/>
          <w:sz w:val="22"/>
          <w:szCs w:val="22"/>
          <w:shd w:val="clear" w:color="auto" w:fill="FFFFFF"/>
        </w:rPr>
        <w:t>rypy w sezonie epidemicznym 2020/2021</w:t>
      </w:r>
      <w:r w:rsidRPr="001313F1">
        <w:rPr>
          <w:rFonts w:cstheme="minorHAnsi"/>
          <w:iCs/>
          <w:color w:val="000000"/>
          <w:sz w:val="22"/>
          <w:szCs w:val="22"/>
          <w:shd w:val="clear" w:color="auto" w:fill="FFFFFF"/>
        </w:rPr>
        <w:t xml:space="preserve"> w porównaniu z poprzednimi sezonami wg okresowych meldunków</w:t>
      </w:r>
      <w:r>
        <w:rPr>
          <w:rFonts w:cstheme="minorHAnsi"/>
          <w:iCs/>
          <w:color w:val="000000"/>
          <w:sz w:val="22"/>
          <w:szCs w:val="22"/>
          <w:shd w:val="clear" w:color="auto" w:fill="FFFFFF"/>
        </w:rPr>
        <w:t>.</w:t>
      </w:r>
      <w:bookmarkEnd w:id="17"/>
    </w:p>
    <w:p w:rsidR="00953343" w:rsidRDefault="00953343" w:rsidP="00953343">
      <w:pPr>
        <w:spacing w:after="0" w:line="240" w:lineRule="auto"/>
        <w:jc w:val="both"/>
        <w:rPr>
          <w:rFonts w:cstheme="minorHAnsi"/>
          <w:sz w:val="22"/>
          <w:szCs w:val="22"/>
        </w:rPr>
      </w:pPr>
      <w:r w:rsidRPr="001313F1">
        <w:rPr>
          <w:rFonts w:cstheme="minorHAnsi"/>
          <w:sz w:val="22"/>
          <w:szCs w:val="22"/>
        </w:rPr>
        <w:t xml:space="preserve">Źródło: Krajowy Ośrodek ds. Grypy, Narodowy Instytut Zdrowia Publicznego – Państwowy Zakład Higieny, </w:t>
      </w:r>
      <w:hyperlink r:id="rId13" w:history="1">
        <w:r w:rsidRPr="001313F1">
          <w:rPr>
            <w:rFonts w:cstheme="minorHAnsi"/>
            <w:sz w:val="22"/>
            <w:szCs w:val="22"/>
          </w:rPr>
          <w:t>http://wwwold.pzh.gov.pl/oldpage/epimeld/grypa/index.htm</w:t>
        </w:r>
      </w:hyperlink>
      <w:r>
        <w:rPr>
          <w:rFonts w:cstheme="minorHAnsi"/>
          <w:sz w:val="22"/>
          <w:szCs w:val="22"/>
        </w:rPr>
        <w:t xml:space="preserve"> [dostęp 04.03.2021</w:t>
      </w:r>
      <w:r w:rsidRPr="001313F1">
        <w:rPr>
          <w:rFonts w:cstheme="minorHAnsi"/>
          <w:sz w:val="22"/>
          <w:szCs w:val="22"/>
        </w:rPr>
        <w:t>].</w:t>
      </w:r>
    </w:p>
    <w:p w:rsidR="00953343" w:rsidRPr="006B26C7" w:rsidRDefault="00953343" w:rsidP="00953343">
      <w:pPr>
        <w:spacing w:after="0"/>
        <w:jc w:val="both"/>
        <w:rPr>
          <w:rFonts w:cstheme="minorHAnsi"/>
        </w:rPr>
      </w:pPr>
    </w:p>
    <w:p w:rsidR="00953343" w:rsidRPr="006B26C7" w:rsidRDefault="00953343" w:rsidP="00953343">
      <w:pPr>
        <w:spacing w:after="0"/>
        <w:jc w:val="both"/>
        <w:rPr>
          <w:rFonts w:cstheme="minorHAnsi"/>
        </w:rPr>
      </w:pPr>
    </w:p>
    <w:p w:rsidR="00953343" w:rsidRDefault="00953343" w:rsidP="00953343">
      <w:pPr>
        <w:spacing w:after="0"/>
        <w:jc w:val="both"/>
        <w:rPr>
          <w:rFonts w:cstheme="minorHAnsi"/>
          <w:szCs w:val="22"/>
        </w:rPr>
      </w:pPr>
      <w:r w:rsidRPr="006B26C7">
        <w:rPr>
          <w:rFonts w:cstheme="minorHAnsi"/>
        </w:rPr>
        <w:t>Z</w:t>
      </w:r>
      <w:r w:rsidRPr="00473C26">
        <w:rPr>
          <w:rFonts w:cstheme="minorHAnsi"/>
          <w:szCs w:val="22"/>
        </w:rPr>
        <w:t xml:space="preserve"> danych zawartych w meldunkach epidemiologicznych NIZP-PZH dotyczących podejrzeń zachorowań na</w:t>
      </w:r>
      <w:r>
        <w:rPr>
          <w:rFonts w:cstheme="minorHAnsi"/>
          <w:szCs w:val="22"/>
        </w:rPr>
        <w:t xml:space="preserve"> grypę i infekcje grypopodobne </w:t>
      </w:r>
      <w:r w:rsidRPr="00473C26">
        <w:rPr>
          <w:rFonts w:cstheme="minorHAnsi"/>
          <w:szCs w:val="22"/>
        </w:rPr>
        <w:t xml:space="preserve">w Polsce wynika, że od połowy marca 2020 roku, wraz z wprowadzeniem zasad dystansowania społecznego związanego z pandemią COVID-19, znacznie spadła liczba zachorowań i podejrzeń zachorowań na grypę i infekcje grypopodobne. Przykładowo w okresie 16.03-31.05.2020 roku odnotowano 394 044 zachorowań i podejrzeń zachorowań na grypę i infekcje grypopodobne, a rok wcześniej w tym samym okresie dwa razy więcej, tj. 858 638. </w:t>
      </w:r>
    </w:p>
    <w:p w:rsidR="00953343" w:rsidRDefault="00953343" w:rsidP="00953343">
      <w:pPr>
        <w:spacing w:after="0"/>
        <w:jc w:val="both"/>
        <w:rPr>
          <w:rFonts w:cstheme="minorHAnsi"/>
          <w:szCs w:val="22"/>
        </w:rPr>
      </w:pPr>
    </w:p>
    <w:p w:rsidR="00953343" w:rsidRPr="00473C26" w:rsidRDefault="00953343" w:rsidP="00953343">
      <w:pPr>
        <w:spacing w:after="0"/>
        <w:jc w:val="both"/>
        <w:rPr>
          <w:rFonts w:cstheme="minorHAnsi"/>
          <w:szCs w:val="22"/>
        </w:rPr>
      </w:pPr>
      <w:r w:rsidRPr="00473C26">
        <w:rPr>
          <w:rFonts w:cstheme="minorHAnsi"/>
          <w:szCs w:val="22"/>
        </w:rPr>
        <w:t>W maju 2020 roku ta różnica była jeszcze wyraźniejsza. W okresie 01.05-31.05.2020 zgłoszono łącznie 49 961 zachorowań na grypę i podejrzeń zachorowań na grypę i infekcje grypopodobne, rok wcześniej, 5 krotnie więcej, tj. 241 447.</w:t>
      </w:r>
      <w:r>
        <w:rPr>
          <w:rStyle w:val="Odwoanieprzypisudolnego"/>
          <w:szCs w:val="22"/>
        </w:rPr>
        <w:footnoteReference w:id="28"/>
      </w:r>
    </w:p>
    <w:p w:rsidR="00953343" w:rsidRDefault="00953343" w:rsidP="00953343">
      <w:pPr>
        <w:spacing w:after="0"/>
        <w:jc w:val="center"/>
        <w:rPr>
          <w:rFonts w:cstheme="minorHAnsi"/>
          <w:b/>
          <w:color w:val="000000"/>
          <w:shd w:val="clear" w:color="auto" w:fill="FFFFFF"/>
        </w:rPr>
      </w:pPr>
      <w:r>
        <w:rPr>
          <w:noProof/>
          <w:lang w:eastAsia="pl-PL"/>
        </w:rPr>
        <w:lastRenderedPageBreak/>
        <w:drawing>
          <wp:inline distT="0" distB="0" distL="0" distR="0" wp14:anchorId="49A6C6D2" wp14:editId="1E262F92">
            <wp:extent cx="2390775" cy="3424287"/>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2178" cy="3440619"/>
                    </a:xfrm>
                    <a:prstGeom prst="rect">
                      <a:avLst/>
                    </a:prstGeom>
                  </pic:spPr>
                </pic:pic>
              </a:graphicData>
            </a:graphic>
          </wp:inline>
        </w:drawing>
      </w:r>
    </w:p>
    <w:p w:rsidR="00953343" w:rsidRPr="00AD6A65" w:rsidRDefault="00953343" w:rsidP="00953343">
      <w:pPr>
        <w:pStyle w:val="Legenda"/>
        <w:spacing w:after="0"/>
        <w:jc w:val="both"/>
        <w:rPr>
          <w:i w:val="0"/>
          <w:color w:val="000000" w:themeColor="text1"/>
          <w:sz w:val="22"/>
          <w:szCs w:val="24"/>
        </w:rPr>
      </w:pPr>
      <w:bookmarkStart w:id="18" w:name="_Toc68632073"/>
      <w:r w:rsidRPr="00AD6A65">
        <w:rPr>
          <w:i w:val="0"/>
          <w:color w:val="000000" w:themeColor="text1"/>
          <w:sz w:val="22"/>
          <w:szCs w:val="24"/>
        </w:rPr>
        <w:t xml:space="preserve">Rycina </w:t>
      </w:r>
      <w:r w:rsidRPr="00AD6A65">
        <w:rPr>
          <w:i w:val="0"/>
          <w:color w:val="000000" w:themeColor="text1"/>
          <w:sz w:val="22"/>
          <w:szCs w:val="24"/>
        </w:rPr>
        <w:fldChar w:fldCharType="begin"/>
      </w:r>
      <w:r w:rsidRPr="00AD6A65">
        <w:rPr>
          <w:i w:val="0"/>
          <w:color w:val="000000" w:themeColor="text1"/>
          <w:sz w:val="22"/>
          <w:szCs w:val="24"/>
        </w:rPr>
        <w:instrText xml:space="preserve"> SEQ Rycina \* ARABIC </w:instrText>
      </w:r>
      <w:r w:rsidRPr="00AD6A65">
        <w:rPr>
          <w:i w:val="0"/>
          <w:color w:val="000000" w:themeColor="text1"/>
          <w:sz w:val="22"/>
          <w:szCs w:val="24"/>
        </w:rPr>
        <w:fldChar w:fldCharType="separate"/>
      </w:r>
      <w:r w:rsidR="00926421">
        <w:rPr>
          <w:i w:val="0"/>
          <w:noProof/>
          <w:color w:val="000000" w:themeColor="text1"/>
          <w:sz w:val="22"/>
          <w:szCs w:val="24"/>
        </w:rPr>
        <w:t>5</w:t>
      </w:r>
      <w:r w:rsidRPr="00AD6A65">
        <w:rPr>
          <w:i w:val="0"/>
          <w:color w:val="000000" w:themeColor="text1"/>
          <w:sz w:val="22"/>
          <w:szCs w:val="24"/>
        </w:rPr>
        <w:fldChar w:fldCharType="end"/>
      </w:r>
      <w:r w:rsidRPr="00AD6A65">
        <w:rPr>
          <w:i w:val="0"/>
          <w:color w:val="000000" w:themeColor="text1"/>
          <w:sz w:val="22"/>
          <w:szCs w:val="24"/>
        </w:rPr>
        <w:t xml:space="preserve">. </w:t>
      </w:r>
      <w:r>
        <w:rPr>
          <w:i w:val="0"/>
          <w:color w:val="000000" w:themeColor="text1"/>
          <w:sz w:val="22"/>
          <w:szCs w:val="24"/>
        </w:rPr>
        <w:t>Zapadalność w okresie od 23</w:t>
      </w:r>
      <w:r w:rsidRPr="00AD6A65">
        <w:rPr>
          <w:i w:val="0"/>
          <w:color w:val="000000" w:themeColor="text1"/>
          <w:sz w:val="22"/>
          <w:szCs w:val="24"/>
        </w:rPr>
        <w:t xml:space="preserve"> do </w:t>
      </w:r>
      <w:r>
        <w:rPr>
          <w:i w:val="0"/>
          <w:color w:val="000000" w:themeColor="text1"/>
          <w:sz w:val="22"/>
          <w:szCs w:val="24"/>
        </w:rPr>
        <w:t>3</w:t>
      </w:r>
      <w:r w:rsidRPr="00AD6A65">
        <w:rPr>
          <w:i w:val="0"/>
          <w:color w:val="000000" w:themeColor="text1"/>
          <w:sz w:val="22"/>
          <w:szCs w:val="24"/>
        </w:rPr>
        <w:t>1</w:t>
      </w:r>
      <w:r>
        <w:rPr>
          <w:i w:val="0"/>
          <w:color w:val="000000" w:themeColor="text1"/>
          <w:sz w:val="22"/>
          <w:szCs w:val="24"/>
        </w:rPr>
        <w:t xml:space="preserve"> marca 2021</w:t>
      </w:r>
      <w:r w:rsidRPr="00AD6A65">
        <w:rPr>
          <w:i w:val="0"/>
          <w:color w:val="000000" w:themeColor="text1"/>
          <w:sz w:val="22"/>
          <w:szCs w:val="24"/>
        </w:rPr>
        <w:t xml:space="preserve"> r. oraz w poprzed</w:t>
      </w:r>
      <w:r>
        <w:rPr>
          <w:i w:val="0"/>
          <w:color w:val="000000" w:themeColor="text1"/>
          <w:sz w:val="22"/>
          <w:szCs w:val="24"/>
        </w:rPr>
        <w:t xml:space="preserve">nim okresie sprawozdawczym </w:t>
      </w:r>
      <w:r w:rsidRPr="00AD6A65">
        <w:rPr>
          <w:i w:val="0"/>
          <w:color w:val="000000" w:themeColor="text1"/>
          <w:sz w:val="22"/>
          <w:szCs w:val="24"/>
        </w:rPr>
        <w:t>wg wieku</w:t>
      </w:r>
      <w:bookmarkEnd w:id="18"/>
    </w:p>
    <w:p w:rsidR="00953343" w:rsidRPr="00AD6A65" w:rsidRDefault="00953343" w:rsidP="00953343">
      <w:pPr>
        <w:spacing w:after="0" w:line="240" w:lineRule="auto"/>
        <w:jc w:val="both"/>
        <w:rPr>
          <w:color w:val="000000" w:themeColor="text1"/>
          <w:sz w:val="22"/>
        </w:rPr>
      </w:pPr>
      <w:r w:rsidRPr="00AD6A65">
        <w:rPr>
          <w:color w:val="000000" w:themeColor="text1"/>
          <w:sz w:val="22"/>
        </w:rPr>
        <w:t>http://wwwold.pzh.g</w:t>
      </w:r>
      <w:r>
        <w:rPr>
          <w:color w:val="000000" w:themeColor="text1"/>
          <w:sz w:val="22"/>
        </w:rPr>
        <w:t>ov.pl/oldpage/epimeld/grypa/2021/3D(12</w:t>
      </w:r>
      <w:r w:rsidRPr="00AD6A65">
        <w:rPr>
          <w:color w:val="000000" w:themeColor="text1"/>
          <w:sz w:val="22"/>
        </w:rPr>
        <w:t>).pdf (</w:t>
      </w:r>
      <w:r>
        <w:rPr>
          <w:color w:val="000000" w:themeColor="text1"/>
          <w:sz w:val="22"/>
        </w:rPr>
        <w:t>dostęp 04.03.2021</w:t>
      </w:r>
      <w:r w:rsidRPr="00AD6A65">
        <w:rPr>
          <w:color w:val="000000" w:themeColor="text1"/>
          <w:sz w:val="22"/>
        </w:rPr>
        <w:t>)</w:t>
      </w:r>
    </w:p>
    <w:p w:rsidR="00953343" w:rsidRDefault="00953343" w:rsidP="00953343">
      <w:pPr>
        <w:spacing w:after="0"/>
        <w:jc w:val="both"/>
        <w:rPr>
          <w:rFonts w:cstheme="minorHAnsi"/>
        </w:rPr>
      </w:pPr>
    </w:p>
    <w:p w:rsidR="00953343" w:rsidRDefault="00953343" w:rsidP="00953343">
      <w:pPr>
        <w:spacing w:after="0"/>
        <w:jc w:val="both"/>
        <w:rPr>
          <w:rFonts w:cstheme="minorHAnsi"/>
        </w:rPr>
      </w:pPr>
      <w:r w:rsidRPr="008576D0">
        <w:rPr>
          <w:rFonts w:cstheme="minorHAnsi"/>
        </w:rPr>
        <w:t>ECDC (European Centre for Disease Prevention and Control) - regularnie publikuje tabele i mapy, na których zaznacza "intensywność aktywności grypy" mierzoną jako liczbę konsultacji lekarskich pacjentów z chorobami powiązanymi z grypą.</w:t>
      </w:r>
      <w:r>
        <w:rPr>
          <w:rFonts w:cstheme="minorHAnsi"/>
        </w:rPr>
        <w:t xml:space="preserve"> Dane za 30 tydzień roku 2020 przedstawione są na rycinie 6.</w:t>
      </w:r>
    </w:p>
    <w:p w:rsidR="00953343" w:rsidRDefault="00953343" w:rsidP="00953343">
      <w:pPr>
        <w:spacing w:after="0"/>
        <w:jc w:val="both"/>
        <w:rPr>
          <w:rFonts w:cstheme="minorHAnsi"/>
        </w:rPr>
      </w:pPr>
    </w:p>
    <w:p w:rsidR="00953343" w:rsidRDefault="00953343" w:rsidP="00953343">
      <w:pPr>
        <w:spacing w:after="0"/>
        <w:jc w:val="center"/>
        <w:rPr>
          <w:rFonts w:cstheme="minorHAnsi"/>
        </w:rPr>
      </w:pPr>
      <w:r>
        <w:rPr>
          <w:noProof/>
          <w:lang w:eastAsia="pl-PL"/>
        </w:rPr>
        <w:drawing>
          <wp:inline distT="0" distB="0" distL="0" distR="0" wp14:anchorId="39FBC03E" wp14:editId="0A0AD9F3">
            <wp:extent cx="5691586" cy="2247900"/>
            <wp:effectExtent l="0" t="0" r="444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3539" cy="2256570"/>
                    </a:xfrm>
                    <a:prstGeom prst="rect">
                      <a:avLst/>
                    </a:prstGeom>
                  </pic:spPr>
                </pic:pic>
              </a:graphicData>
            </a:graphic>
          </wp:inline>
        </w:drawing>
      </w:r>
    </w:p>
    <w:p w:rsidR="00953343" w:rsidRPr="00C746D2" w:rsidRDefault="00953343" w:rsidP="00953343">
      <w:pPr>
        <w:pStyle w:val="Legenda"/>
        <w:spacing w:after="0"/>
        <w:rPr>
          <w:i w:val="0"/>
          <w:color w:val="000000" w:themeColor="text1"/>
          <w:sz w:val="22"/>
          <w:szCs w:val="22"/>
        </w:rPr>
      </w:pPr>
      <w:bookmarkStart w:id="19" w:name="_Toc68632074"/>
      <w:r w:rsidRPr="00C746D2">
        <w:rPr>
          <w:i w:val="0"/>
          <w:color w:val="000000" w:themeColor="text1"/>
          <w:sz w:val="22"/>
          <w:szCs w:val="22"/>
        </w:rPr>
        <w:t xml:space="preserve">Rycina </w:t>
      </w:r>
      <w:r w:rsidRPr="00C746D2">
        <w:rPr>
          <w:i w:val="0"/>
          <w:color w:val="000000" w:themeColor="text1"/>
          <w:sz w:val="22"/>
          <w:szCs w:val="22"/>
        </w:rPr>
        <w:fldChar w:fldCharType="begin"/>
      </w:r>
      <w:r w:rsidRPr="00C746D2">
        <w:rPr>
          <w:i w:val="0"/>
          <w:color w:val="000000" w:themeColor="text1"/>
          <w:sz w:val="22"/>
          <w:szCs w:val="22"/>
        </w:rPr>
        <w:instrText xml:space="preserve"> SEQ Rycina \* ARABIC </w:instrText>
      </w:r>
      <w:r w:rsidRPr="00C746D2">
        <w:rPr>
          <w:i w:val="0"/>
          <w:color w:val="000000" w:themeColor="text1"/>
          <w:sz w:val="22"/>
          <w:szCs w:val="22"/>
        </w:rPr>
        <w:fldChar w:fldCharType="separate"/>
      </w:r>
      <w:r w:rsidR="00926421">
        <w:rPr>
          <w:i w:val="0"/>
          <w:noProof/>
          <w:color w:val="000000" w:themeColor="text1"/>
          <w:sz w:val="22"/>
          <w:szCs w:val="22"/>
        </w:rPr>
        <w:t>6</w:t>
      </w:r>
      <w:r w:rsidRPr="00C746D2">
        <w:rPr>
          <w:i w:val="0"/>
          <w:color w:val="000000" w:themeColor="text1"/>
          <w:sz w:val="22"/>
          <w:szCs w:val="22"/>
        </w:rPr>
        <w:fldChar w:fldCharType="end"/>
      </w:r>
      <w:r w:rsidRPr="00C746D2">
        <w:rPr>
          <w:i w:val="0"/>
          <w:color w:val="000000" w:themeColor="text1"/>
          <w:sz w:val="22"/>
          <w:szCs w:val="22"/>
        </w:rPr>
        <w:t>. Poziom zapa</w:t>
      </w:r>
      <w:r>
        <w:rPr>
          <w:i w:val="0"/>
          <w:color w:val="000000" w:themeColor="text1"/>
          <w:sz w:val="22"/>
          <w:szCs w:val="22"/>
        </w:rPr>
        <w:t>dalności na grypę w Europie w 12 tygodniu 2021</w:t>
      </w:r>
      <w:r w:rsidRPr="00C746D2">
        <w:rPr>
          <w:i w:val="0"/>
          <w:color w:val="000000" w:themeColor="text1"/>
          <w:sz w:val="22"/>
          <w:szCs w:val="22"/>
        </w:rPr>
        <w:t xml:space="preserve"> roku.</w:t>
      </w:r>
      <w:bookmarkEnd w:id="19"/>
    </w:p>
    <w:p w:rsidR="00953343" w:rsidRPr="00C746D2" w:rsidRDefault="00953343" w:rsidP="00953343">
      <w:pPr>
        <w:spacing w:after="0" w:line="240" w:lineRule="auto"/>
        <w:rPr>
          <w:color w:val="000000" w:themeColor="text1"/>
          <w:sz w:val="22"/>
          <w:szCs w:val="22"/>
        </w:rPr>
      </w:pPr>
      <w:r w:rsidRPr="00C746D2">
        <w:rPr>
          <w:color w:val="000000" w:themeColor="text1"/>
          <w:sz w:val="22"/>
          <w:szCs w:val="22"/>
        </w:rPr>
        <w:t xml:space="preserve">Źródło: </w:t>
      </w:r>
      <w:r w:rsidRPr="00051E37">
        <w:rPr>
          <w:sz w:val="22"/>
          <w:szCs w:val="22"/>
        </w:rPr>
        <w:t>http://flunewseurope.org/</w:t>
      </w:r>
      <w:r w:rsidRPr="00C746D2">
        <w:rPr>
          <w:color w:val="000000" w:themeColor="text1"/>
          <w:sz w:val="22"/>
          <w:szCs w:val="22"/>
        </w:rPr>
        <w:t xml:space="preserve"> [</w:t>
      </w:r>
      <w:r>
        <w:rPr>
          <w:color w:val="000000" w:themeColor="text1"/>
          <w:sz w:val="22"/>
          <w:szCs w:val="22"/>
        </w:rPr>
        <w:t>dostęp 04.03.2021</w:t>
      </w:r>
      <w:r w:rsidRPr="00C746D2">
        <w:rPr>
          <w:color w:val="000000" w:themeColor="text1"/>
          <w:sz w:val="22"/>
          <w:szCs w:val="22"/>
        </w:rPr>
        <w:t>]</w:t>
      </w:r>
    </w:p>
    <w:p w:rsidR="00953343" w:rsidRDefault="00953343" w:rsidP="00953343">
      <w:pPr>
        <w:jc w:val="both"/>
        <w:rPr>
          <w:color w:val="000000"/>
        </w:rPr>
      </w:pPr>
    </w:p>
    <w:p w:rsidR="00953343" w:rsidRDefault="00953343" w:rsidP="00953343">
      <w:pPr>
        <w:pStyle w:val="Nagwek3"/>
      </w:pPr>
      <w:bookmarkStart w:id="20" w:name="_Toc68632027"/>
      <w:r>
        <w:lastRenderedPageBreak/>
        <w:t>Województwo łódzkie</w:t>
      </w:r>
      <w:bookmarkEnd w:id="20"/>
    </w:p>
    <w:p w:rsidR="00953343" w:rsidRPr="00F73FF2" w:rsidRDefault="00953343" w:rsidP="00953343">
      <w:pPr>
        <w:jc w:val="both"/>
        <w:rPr>
          <w:color w:val="000000"/>
        </w:rPr>
      </w:pPr>
      <w:r w:rsidRPr="00F73FF2">
        <w:rPr>
          <w:color w:val="000000"/>
        </w:rPr>
        <w:t>Meldunki Epidemiologiczne pokazują, że na terenie województwa</w:t>
      </w:r>
      <w:r>
        <w:rPr>
          <w:color w:val="000000"/>
        </w:rPr>
        <w:t xml:space="preserve"> łódzkiego w okresie od 23 do 31 marca 2021 </w:t>
      </w:r>
      <w:r w:rsidRPr="00F73FF2">
        <w:rPr>
          <w:color w:val="000000"/>
        </w:rPr>
        <w:t>roku grupą</w:t>
      </w:r>
      <w:r>
        <w:rPr>
          <w:color w:val="000000"/>
        </w:rPr>
        <w:t>,</w:t>
      </w:r>
      <w:r w:rsidRPr="00F73FF2">
        <w:rPr>
          <w:color w:val="000000"/>
        </w:rPr>
        <w:t xml:space="preserve"> w której odnotowano najwięcej zachorowań </w:t>
      </w:r>
      <w:r>
        <w:rPr>
          <w:color w:val="000000"/>
        </w:rPr>
        <w:br/>
      </w:r>
      <w:r w:rsidRPr="00F73FF2">
        <w:rPr>
          <w:color w:val="000000"/>
        </w:rPr>
        <w:t>i podejrzeń o za</w:t>
      </w:r>
      <w:r>
        <w:rPr>
          <w:color w:val="000000"/>
        </w:rPr>
        <w:t>chorowanie była grupa wiekowa 15-6</w:t>
      </w:r>
      <w:r w:rsidRPr="00F73FF2">
        <w:rPr>
          <w:color w:val="000000"/>
        </w:rPr>
        <w:t xml:space="preserve">4 (liczba: </w:t>
      </w:r>
      <w:r>
        <w:rPr>
          <w:color w:val="000000"/>
        </w:rPr>
        <w:t>1783</w:t>
      </w:r>
      <w:r w:rsidRPr="00F73FF2">
        <w:rPr>
          <w:color w:val="000000"/>
        </w:rPr>
        <w:t xml:space="preserve">), </w:t>
      </w:r>
      <w:r>
        <w:rPr>
          <w:color w:val="000000"/>
        </w:rPr>
        <w:t xml:space="preserve">w grupie 65+ </w:t>
      </w:r>
      <w:r w:rsidRPr="00F73FF2">
        <w:rPr>
          <w:color w:val="000000"/>
        </w:rPr>
        <w:t>liczba</w:t>
      </w:r>
      <w:r>
        <w:rPr>
          <w:color w:val="000000"/>
        </w:rPr>
        <w:t xml:space="preserve"> zachorowań wynosiła 434 osób</w:t>
      </w:r>
      <w:r w:rsidRPr="00F73FF2">
        <w:rPr>
          <w:color w:val="000000"/>
        </w:rPr>
        <w:t xml:space="preserve">. Ogółem liczba chorych w województwie wynosiła </w:t>
      </w:r>
      <w:r>
        <w:rPr>
          <w:color w:val="000000"/>
        </w:rPr>
        <w:t>3342</w:t>
      </w:r>
      <w:r w:rsidRPr="00F73FF2">
        <w:rPr>
          <w:color w:val="000000"/>
        </w:rPr>
        <w:t xml:space="preserve">. Wyniki podane w surowych danych liczbowych. Dane przedstawione są w tabeli 1. </w:t>
      </w:r>
    </w:p>
    <w:p w:rsidR="00953343" w:rsidRPr="00F73FF2" w:rsidRDefault="00953343" w:rsidP="00953343">
      <w:pPr>
        <w:jc w:val="both"/>
        <w:rPr>
          <w:color w:val="000000"/>
        </w:rPr>
      </w:pPr>
    </w:p>
    <w:p w:rsidR="00953343" w:rsidRPr="001313F1" w:rsidRDefault="00953343" w:rsidP="00953343">
      <w:pPr>
        <w:pStyle w:val="Legenda"/>
        <w:spacing w:after="0"/>
        <w:rPr>
          <w:i w:val="0"/>
          <w:color w:val="000000"/>
          <w:sz w:val="22"/>
          <w:szCs w:val="22"/>
        </w:rPr>
      </w:pPr>
      <w:bookmarkStart w:id="21" w:name="_Toc68632064"/>
      <w:r w:rsidRPr="001313F1">
        <w:rPr>
          <w:i w:val="0"/>
          <w:color w:val="000000"/>
          <w:sz w:val="22"/>
          <w:szCs w:val="22"/>
        </w:rPr>
        <w:t xml:space="preserve">Tabela </w:t>
      </w:r>
      <w:r w:rsidRPr="001313F1">
        <w:rPr>
          <w:i w:val="0"/>
          <w:color w:val="000000"/>
          <w:sz w:val="22"/>
          <w:szCs w:val="22"/>
        </w:rPr>
        <w:fldChar w:fldCharType="begin"/>
      </w:r>
      <w:r w:rsidRPr="001313F1">
        <w:rPr>
          <w:i w:val="0"/>
          <w:color w:val="000000"/>
          <w:sz w:val="22"/>
          <w:szCs w:val="22"/>
        </w:rPr>
        <w:instrText xml:space="preserve"> SEQ Tabela \* ARABIC </w:instrText>
      </w:r>
      <w:r w:rsidRPr="001313F1">
        <w:rPr>
          <w:i w:val="0"/>
          <w:color w:val="000000"/>
          <w:sz w:val="22"/>
          <w:szCs w:val="22"/>
        </w:rPr>
        <w:fldChar w:fldCharType="separate"/>
      </w:r>
      <w:r w:rsidR="00926421">
        <w:rPr>
          <w:i w:val="0"/>
          <w:noProof/>
          <w:color w:val="000000"/>
          <w:sz w:val="22"/>
          <w:szCs w:val="22"/>
        </w:rPr>
        <w:t>1</w:t>
      </w:r>
      <w:r w:rsidRPr="001313F1">
        <w:rPr>
          <w:i w:val="0"/>
          <w:color w:val="000000"/>
          <w:sz w:val="22"/>
          <w:szCs w:val="22"/>
        </w:rPr>
        <w:fldChar w:fldCharType="end"/>
      </w:r>
      <w:r w:rsidRPr="001313F1">
        <w:rPr>
          <w:i w:val="0"/>
          <w:color w:val="000000"/>
          <w:sz w:val="22"/>
          <w:szCs w:val="22"/>
        </w:rPr>
        <w:t xml:space="preserve">. Zachorowania i podejrzenia zachorowań na grypę w okresie od </w:t>
      </w:r>
      <w:r w:rsidRPr="00AF28C7">
        <w:rPr>
          <w:i w:val="0"/>
          <w:color w:val="000000"/>
          <w:sz w:val="22"/>
          <w:szCs w:val="22"/>
        </w:rPr>
        <w:t>23 do 31 marca 2021</w:t>
      </w:r>
      <w:r>
        <w:rPr>
          <w:i w:val="0"/>
          <w:color w:val="000000"/>
          <w:sz w:val="22"/>
          <w:szCs w:val="22"/>
        </w:rPr>
        <w:t xml:space="preserve"> </w:t>
      </w:r>
      <w:r w:rsidRPr="001313F1">
        <w:rPr>
          <w:i w:val="0"/>
          <w:color w:val="000000"/>
          <w:sz w:val="22"/>
          <w:szCs w:val="22"/>
        </w:rPr>
        <w:t>r. wg wieku i województw</w:t>
      </w:r>
      <w:bookmarkEnd w:id="21"/>
    </w:p>
    <w:p w:rsidR="00953343" w:rsidRPr="00F73FF2" w:rsidRDefault="00953343" w:rsidP="00953343">
      <w:pPr>
        <w:spacing w:after="0"/>
        <w:jc w:val="both"/>
        <w:rPr>
          <w:color w:val="000000"/>
        </w:rPr>
      </w:pPr>
      <w:r>
        <w:rPr>
          <w:noProof/>
          <w:lang w:eastAsia="pl-PL"/>
        </w:rPr>
        <mc:AlternateContent>
          <mc:Choice Requires="wps">
            <w:drawing>
              <wp:anchor distT="0" distB="0" distL="114300" distR="114300" simplePos="0" relativeHeight="251659264" behindDoc="0" locked="0" layoutInCell="1" allowOverlap="1" wp14:anchorId="5D58076F" wp14:editId="15220418">
                <wp:simplePos x="0" y="0"/>
                <wp:positionH relativeFrom="margin">
                  <wp:align>left</wp:align>
                </wp:positionH>
                <wp:positionV relativeFrom="paragraph">
                  <wp:posOffset>1414780</wp:posOffset>
                </wp:positionV>
                <wp:extent cx="5762625" cy="209550"/>
                <wp:effectExtent l="0" t="0" r="28575" b="19050"/>
                <wp:wrapNone/>
                <wp:docPr id="4" name="Prostokąt 4"/>
                <wp:cNvGraphicFramePr/>
                <a:graphic xmlns:a="http://schemas.openxmlformats.org/drawingml/2006/main">
                  <a:graphicData uri="http://schemas.microsoft.com/office/word/2010/wordprocessingShape">
                    <wps:wsp>
                      <wps:cNvSpPr/>
                      <wps:spPr>
                        <a:xfrm>
                          <a:off x="0" y="0"/>
                          <a:ext cx="5762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92571" id="Prostokąt 4" o:spid="_x0000_s1026" style="position:absolute;margin-left:0;margin-top:111.4pt;width:453.75pt;height:16.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" filled="f" strokecolor="red" strokeweight="1pt">
                <w10:wrap anchorx="margin"/>
              </v:rect>
            </w:pict>
          </mc:Fallback>
        </mc:AlternateContent>
      </w:r>
      <w:r>
        <w:rPr>
          <w:noProof/>
          <w:lang w:eastAsia="pl-PL"/>
        </w:rPr>
        <w:drawing>
          <wp:inline distT="0" distB="0" distL="0" distR="0" wp14:anchorId="5503CD3B" wp14:editId="0DE53956">
            <wp:extent cx="5760720" cy="305816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58160"/>
                    </a:xfrm>
                    <a:prstGeom prst="rect">
                      <a:avLst/>
                    </a:prstGeom>
                  </pic:spPr>
                </pic:pic>
              </a:graphicData>
            </a:graphic>
          </wp:inline>
        </w:drawing>
      </w:r>
    </w:p>
    <w:p w:rsidR="00953343" w:rsidRDefault="00953343" w:rsidP="00953343">
      <w:pPr>
        <w:spacing w:after="0" w:line="240" w:lineRule="auto"/>
        <w:jc w:val="both"/>
        <w:rPr>
          <w:sz w:val="22"/>
          <w:szCs w:val="22"/>
        </w:rPr>
      </w:pPr>
      <w:r w:rsidRPr="00F73FF2">
        <w:rPr>
          <w:color w:val="000000"/>
          <w:sz w:val="22"/>
        </w:rPr>
        <w:t xml:space="preserve">Źródło: </w:t>
      </w:r>
      <w:r>
        <w:rPr>
          <w:color w:val="000000"/>
          <w:sz w:val="22"/>
          <w:szCs w:val="22"/>
        </w:rPr>
        <w:t xml:space="preserve">Opracowanie własne na podstawie: </w:t>
      </w:r>
      <w:r w:rsidRPr="00F73FF2">
        <w:rPr>
          <w:color w:val="000000"/>
          <w:sz w:val="22"/>
        </w:rPr>
        <w:t xml:space="preserve">Meldunki Epidemiologiczne, </w:t>
      </w:r>
      <w:r w:rsidRPr="00B71A05">
        <w:rPr>
          <w:rFonts w:cstheme="minorHAnsi"/>
          <w:sz w:val="22"/>
        </w:rPr>
        <w:t xml:space="preserve">Zachorowania i podejrzenia zachorowań na grypę w Polsce, </w:t>
      </w:r>
    </w:p>
    <w:p w:rsidR="00953343" w:rsidRDefault="00953343" w:rsidP="00953343">
      <w:pPr>
        <w:spacing w:after="0" w:line="240" w:lineRule="auto"/>
        <w:rPr>
          <w:rFonts w:cstheme="minorHAnsi"/>
          <w:sz w:val="22"/>
        </w:rPr>
      </w:pPr>
      <w:r w:rsidRPr="00B71A05">
        <w:rPr>
          <w:rFonts w:cstheme="minorHAnsi"/>
          <w:sz w:val="22"/>
        </w:rPr>
        <w:t>http://wwwold.pzh.g</w:t>
      </w:r>
      <w:r>
        <w:rPr>
          <w:rFonts w:cstheme="minorHAnsi"/>
          <w:sz w:val="22"/>
        </w:rPr>
        <w:t>ov.pl/oldpage/epimeld/grypa/2021</w:t>
      </w:r>
      <w:r w:rsidRPr="00B71A05">
        <w:rPr>
          <w:rFonts w:cstheme="minorHAnsi"/>
          <w:sz w:val="22"/>
        </w:rPr>
        <w:t>/</w:t>
      </w:r>
      <w:r>
        <w:rPr>
          <w:rFonts w:cstheme="minorHAnsi"/>
          <w:sz w:val="22"/>
        </w:rPr>
        <w:t>3D(12).pdf (dostęp 04.03.2021</w:t>
      </w:r>
      <w:r w:rsidRPr="00B71A05">
        <w:rPr>
          <w:rFonts w:cstheme="minorHAnsi"/>
          <w:sz w:val="22"/>
        </w:rPr>
        <w:t>)</w:t>
      </w:r>
    </w:p>
    <w:p w:rsidR="00953343" w:rsidRPr="00C746D2" w:rsidRDefault="00953343" w:rsidP="00953343">
      <w:pPr>
        <w:spacing w:after="0" w:line="240" w:lineRule="auto"/>
      </w:pPr>
    </w:p>
    <w:p w:rsidR="00953343" w:rsidRPr="00F73FF2" w:rsidRDefault="00953343" w:rsidP="00953343">
      <w:pPr>
        <w:jc w:val="center"/>
        <w:rPr>
          <w:color w:val="000000"/>
        </w:rPr>
      </w:pPr>
      <w:r>
        <w:rPr>
          <w:noProof/>
          <w:lang w:eastAsia="pl-PL"/>
        </w:rPr>
        <w:lastRenderedPageBreak/>
        <w:drawing>
          <wp:inline distT="0" distB="0" distL="0" distR="0" wp14:anchorId="2DD5571C" wp14:editId="6C7B8FDB">
            <wp:extent cx="5073026" cy="46609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0135" cy="4685807"/>
                    </a:xfrm>
                    <a:prstGeom prst="rect">
                      <a:avLst/>
                    </a:prstGeom>
                  </pic:spPr>
                </pic:pic>
              </a:graphicData>
            </a:graphic>
          </wp:inline>
        </w:drawing>
      </w:r>
    </w:p>
    <w:p w:rsidR="00953343" w:rsidRPr="001313F1" w:rsidRDefault="00953343" w:rsidP="00953343">
      <w:pPr>
        <w:pStyle w:val="Legenda"/>
        <w:spacing w:after="0"/>
        <w:rPr>
          <w:i w:val="0"/>
          <w:color w:val="000000"/>
          <w:sz w:val="22"/>
          <w:szCs w:val="22"/>
        </w:rPr>
      </w:pPr>
      <w:bookmarkStart w:id="22" w:name="_Toc68632075"/>
      <w:r w:rsidRPr="001313F1">
        <w:rPr>
          <w:i w:val="0"/>
          <w:color w:val="000000"/>
          <w:sz w:val="22"/>
          <w:szCs w:val="22"/>
        </w:rPr>
        <w:t xml:space="preserve">Rycina </w:t>
      </w:r>
      <w:r w:rsidRPr="001313F1">
        <w:rPr>
          <w:i w:val="0"/>
          <w:color w:val="000000"/>
          <w:sz w:val="22"/>
          <w:szCs w:val="22"/>
        </w:rPr>
        <w:fldChar w:fldCharType="begin"/>
      </w:r>
      <w:r w:rsidRPr="001313F1">
        <w:rPr>
          <w:i w:val="0"/>
          <w:color w:val="000000"/>
          <w:sz w:val="22"/>
          <w:szCs w:val="22"/>
        </w:rPr>
        <w:instrText xml:space="preserve"> SEQ Rycina \* ARABIC </w:instrText>
      </w:r>
      <w:r w:rsidRPr="001313F1">
        <w:rPr>
          <w:i w:val="0"/>
          <w:color w:val="000000"/>
          <w:sz w:val="22"/>
          <w:szCs w:val="22"/>
        </w:rPr>
        <w:fldChar w:fldCharType="separate"/>
      </w:r>
      <w:r w:rsidR="00926421">
        <w:rPr>
          <w:i w:val="0"/>
          <w:noProof/>
          <w:color w:val="000000"/>
          <w:sz w:val="22"/>
          <w:szCs w:val="22"/>
        </w:rPr>
        <w:t>7</w:t>
      </w:r>
      <w:r w:rsidRPr="001313F1">
        <w:rPr>
          <w:i w:val="0"/>
          <w:color w:val="000000"/>
          <w:sz w:val="22"/>
          <w:szCs w:val="22"/>
        </w:rPr>
        <w:fldChar w:fldCharType="end"/>
      </w:r>
      <w:r w:rsidRPr="001313F1">
        <w:rPr>
          <w:i w:val="0"/>
          <w:color w:val="000000"/>
          <w:sz w:val="22"/>
          <w:szCs w:val="22"/>
        </w:rPr>
        <w:t xml:space="preserve">. </w:t>
      </w:r>
      <w:r>
        <w:rPr>
          <w:i w:val="0"/>
          <w:color w:val="000000"/>
          <w:sz w:val="22"/>
          <w:szCs w:val="22"/>
        </w:rPr>
        <w:t xml:space="preserve">Zapadalność w okresie od 23 do 31 marca 2021 </w:t>
      </w:r>
      <w:r w:rsidRPr="001313F1">
        <w:rPr>
          <w:i w:val="0"/>
          <w:color w:val="000000"/>
          <w:sz w:val="22"/>
          <w:szCs w:val="22"/>
        </w:rPr>
        <w:t>r. w stosunku do poprzedniego okresu sprawozdawczego wg województw</w:t>
      </w:r>
      <w:bookmarkEnd w:id="22"/>
    </w:p>
    <w:p w:rsidR="00953343" w:rsidRPr="001313F1" w:rsidRDefault="00953343" w:rsidP="00953343">
      <w:pPr>
        <w:spacing w:after="0" w:line="240" w:lineRule="auto"/>
        <w:jc w:val="both"/>
        <w:rPr>
          <w:color w:val="000000"/>
          <w:sz w:val="22"/>
          <w:szCs w:val="22"/>
        </w:rPr>
      </w:pPr>
      <w:r w:rsidRPr="001313F1">
        <w:rPr>
          <w:color w:val="000000"/>
          <w:sz w:val="22"/>
          <w:szCs w:val="22"/>
        </w:rPr>
        <w:t xml:space="preserve">Źródło: Meldunki Epidemiologiczne, </w:t>
      </w:r>
      <w:r w:rsidRPr="001313F1">
        <w:rPr>
          <w:rFonts w:cstheme="minorHAnsi"/>
          <w:sz w:val="22"/>
          <w:szCs w:val="22"/>
        </w:rPr>
        <w:t xml:space="preserve">Zachorowania i podejrzenia zachorowań na grypę w Polsce, </w:t>
      </w:r>
      <w:r w:rsidRPr="001313F1">
        <w:rPr>
          <w:sz w:val="22"/>
          <w:szCs w:val="22"/>
        </w:rPr>
        <w:t>http://wwwold.pzh.gov.pl/oldpage/epimeld/g</w:t>
      </w:r>
      <w:r>
        <w:rPr>
          <w:sz w:val="22"/>
          <w:szCs w:val="22"/>
        </w:rPr>
        <w:t>rypa/2020/3D(12).pdf (dostęp 04.03.2021</w:t>
      </w:r>
      <w:r w:rsidRPr="001313F1">
        <w:rPr>
          <w:sz w:val="22"/>
          <w:szCs w:val="22"/>
        </w:rPr>
        <w:t>)</w:t>
      </w:r>
    </w:p>
    <w:p w:rsidR="00953343" w:rsidRPr="006B26C7" w:rsidRDefault="00953343" w:rsidP="00953343">
      <w:pPr>
        <w:spacing w:after="0"/>
        <w:jc w:val="both"/>
        <w:rPr>
          <w:rFonts w:cstheme="minorHAnsi"/>
        </w:rPr>
      </w:pPr>
    </w:p>
    <w:p w:rsidR="00953343" w:rsidRPr="006B26C7" w:rsidRDefault="00953343" w:rsidP="00953343">
      <w:pPr>
        <w:spacing w:after="0"/>
        <w:jc w:val="both"/>
        <w:rPr>
          <w:rFonts w:cstheme="minorHAnsi"/>
        </w:rPr>
      </w:pPr>
    </w:p>
    <w:p w:rsidR="00953343" w:rsidRDefault="00953343" w:rsidP="00953343">
      <w:pPr>
        <w:spacing w:after="0"/>
        <w:jc w:val="both"/>
        <w:rPr>
          <w:rFonts w:cstheme="minorHAnsi"/>
          <w:szCs w:val="20"/>
        </w:rPr>
      </w:pPr>
      <w:r w:rsidRPr="006B26C7">
        <w:rPr>
          <w:rFonts w:cstheme="minorHAnsi"/>
        </w:rPr>
        <w:t>Główną</w:t>
      </w:r>
      <w:r w:rsidRPr="00B71A05">
        <w:rPr>
          <w:rFonts w:cstheme="minorHAnsi"/>
          <w:szCs w:val="20"/>
        </w:rPr>
        <w:t xml:space="preserve"> przyczyną </w:t>
      </w:r>
      <w:r w:rsidRPr="009E59ED">
        <w:rPr>
          <w:rFonts w:cstheme="minorHAnsi"/>
          <w:szCs w:val="20"/>
        </w:rPr>
        <w:t xml:space="preserve">skierowania do szpitala z powodu grypy lub podejrzenia grypy, </w:t>
      </w:r>
      <w:r w:rsidRPr="00B71A05">
        <w:rPr>
          <w:rFonts w:cstheme="minorHAnsi"/>
          <w:szCs w:val="20"/>
        </w:rPr>
        <w:t xml:space="preserve">w województwie </w:t>
      </w:r>
      <w:r>
        <w:rPr>
          <w:rFonts w:cstheme="minorHAnsi"/>
          <w:szCs w:val="20"/>
        </w:rPr>
        <w:t>łódzkim,</w:t>
      </w:r>
      <w:r w:rsidRPr="00B71A05">
        <w:rPr>
          <w:rFonts w:cstheme="minorHAnsi"/>
          <w:szCs w:val="20"/>
        </w:rPr>
        <w:t xml:space="preserve"> były objawy ze strony układu oddechowego</w:t>
      </w:r>
      <w:r>
        <w:rPr>
          <w:rFonts w:cstheme="minorHAnsi"/>
          <w:szCs w:val="20"/>
        </w:rPr>
        <w:t xml:space="preserve"> (12)</w:t>
      </w:r>
      <w:r w:rsidRPr="00B71A05">
        <w:rPr>
          <w:rFonts w:cstheme="minorHAnsi"/>
          <w:szCs w:val="20"/>
        </w:rPr>
        <w:t xml:space="preserve">. Ogółem liczba </w:t>
      </w:r>
      <w:r>
        <w:rPr>
          <w:rFonts w:cstheme="minorHAnsi"/>
          <w:szCs w:val="20"/>
        </w:rPr>
        <w:t xml:space="preserve">ta </w:t>
      </w:r>
      <w:r w:rsidRPr="00B71A05">
        <w:rPr>
          <w:rFonts w:cstheme="minorHAnsi"/>
          <w:szCs w:val="20"/>
        </w:rPr>
        <w:t xml:space="preserve">w województwie </w:t>
      </w:r>
      <w:r>
        <w:rPr>
          <w:rFonts w:cstheme="minorHAnsi"/>
          <w:szCs w:val="20"/>
        </w:rPr>
        <w:t>łódzkim</w:t>
      </w:r>
      <w:r w:rsidRPr="00B71A05">
        <w:rPr>
          <w:rFonts w:cstheme="minorHAnsi"/>
          <w:szCs w:val="20"/>
        </w:rPr>
        <w:t xml:space="preserve"> wynosiła </w:t>
      </w:r>
      <w:r>
        <w:rPr>
          <w:rFonts w:cstheme="minorHAnsi"/>
          <w:szCs w:val="20"/>
        </w:rPr>
        <w:t>15</w:t>
      </w:r>
      <w:r w:rsidRPr="00B71A05">
        <w:rPr>
          <w:rFonts w:cstheme="minorHAnsi"/>
          <w:szCs w:val="20"/>
        </w:rPr>
        <w:t xml:space="preserve">. Dane przedstawione </w:t>
      </w:r>
      <w:r>
        <w:rPr>
          <w:rFonts w:cstheme="minorHAnsi"/>
          <w:szCs w:val="20"/>
        </w:rPr>
        <w:t>w tabeli 2</w:t>
      </w:r>
      <w:r w:rsidRPr="00B71A05">
        <w:rPr>
          <w:rFonts w:cstheme="minorHAnsi"/>
          <w:szCs w:val="20"/>
        </w:rPr>
        <w:t xml:space="preserve">. </w:t>
      </w:r>
    </w:p>
    <w:p w:rsidR="00953343" w:rsidRDefault="00953343" w:rsidP="00953343">
      <w:pPr>
        <w:spacing w:after="0"/>
        <w:jc w:val="both"/>
        <w:rPr>
          <w:rFonts w:cstheme="minorHAnsi"/>
          <w:szCs w:val="20"/>
        </w:rPr>
      </w:pPr>
    </w:p>
    <w:p w:rsidR="00953343" w:rsidRDefault="00953343" w:rsidP="00953343">
      <w:pPr>
        <w:spacing w:after="0"/>
        <w:jc w:val="both"/>
        <w:rPr>
          <w:rFonts w:cstheme="minorHAnsi"/>
          <w:szCs w:val="20"/>
        </w:rPr>
      </w:pPr>
    </w:p>
    <w:p w:rsidR="00953343" w:rsidRDefault="00953343" w:rsidP="00953343">
      <w:pPr>
        <w:spacing w:after="0"/>
        <w:jc w:val="both"/>
        <w:rPr>
          <w:rFonts w:cstheme="minorHAnsi"/>
          <w:szCs w:val="20"/>
        </w:rPr>
      </w:pPr>
    </w:p>
    <w:p w:rsidR="00953343" w:rsidRDefault="00953343" w:rsidP="00953343">
      <w:pPr>
        <w:spacing w:after="0"/>
        <w:jc w:val="both"/>
        <w:rPr>
          <w:rFonts w:cstheme="minorHAnsi"/>
          <w:szCs w:val="20"/>
        </w:rPr>
      </w:pPr>
    </w:p>
    <w:p w:rsidR="00953343" w:rsidRDefault="00953343" w:rsidP="00953343">
      <w:pPr>
        <w:spacing w:after="0"/>
        <w:jc w:val="both"/>
        <w:rPr>
          <w:rFonts w:cstheme="minorHAnsi"/>
          <w:szCs w:val="20"/>
        </w:rPr>
      </w:pPr>
    </w:p>
    <w:p w:rsidR="00953343" w:rsidRDefault="00953343" w:rsidP="00953343">
      <w:pPr>
        <w:spacing w:after="0"/>
        <w:jc w:val="both"/>
        <w:rPr>
          <w:rFonts w:cstheme="minorHAnsi"/>
          <w:szCs w:val="20"/>
        </w:rPr>
      </w:pPr>
    </w:p>
    <w:p w:rsidR="00953343" w:rsidRDefault="00953343" w:rsidP="00953343">
      <w:pPr>
        <w:pStyle w:val="Legenda"/>
        <w:spacing w:after="0"/>
        <w:rPr>
          <w:rFonts w:cstheme="minorHAnsi"/>
        </w:rPr>
      </w:pPr>
      <w:bookmarkStart w:id="23" w:name="_Toc68632065"/>
      <w:r w:rsidRPr="001313F1">
        <w:rPr>
          <w:i w:val="0"/>
          <w:color w:val="000000"/>
          <w:sz w:val="22"/>
        </w:rPr>
        <w:lastRenderedPageBreak/>
        <w:t xml:space="preserve">Tabela </w:t>
      </w:r>
      <w:r w:rsidRPr="001313F1">
        <w:rPr>
          <w:i w:val="0"/>
          <w:color w:val="000000"/>
          <w:sz w:val="22"/>
        </w:rPr>
        <w:fldChar w:fldCharType="begin"/>
      </w:r>
      <w:r w:rsidRPr="001313F1">
        <w:rPr>
          <w:i w:val="0"/>
          <w:color w:val="000000"/>
          <w:sz w:val="22"/>
        </w:rPr>
        <w:instrText xml:space="preserve"> SEQ Tabela \* ARABIC </w:instrText>
      </w:r>
      <w:r w:rsidRPr="001313F1">
        <w:rPr>
          <w:i w:val="0"/>
          <w:color w:val="000000"/>
          <w:sz w:val="22"/>
        </w:rPr>
        <w:fldChar w:fldCharType="separate"/>
      </w:r>
      <w:r w:rsidR="00926421">
        <w:rPr>
          <w:i w:val="0"/>
          <w:noProof/>
          <w:color w:val="000000"/>
          <w:sz w:val="22"/>
        </w:rPr>
        <w:t>2</w:t>
      </w:r>
      <w:r w:rsidRPr="001313F1">
        <w:rPr>
          <w:i w:val="0"/>
          <w:color w:val="000000"/>
          <w:sz w:val="22"/>
        </w:rPr>
        <w:fldChar w:fldCharType="end"/>
      </w:r>
      <w:r w:rsidRPr="001313F1">
        <w:rPr>
          <w:i w:val="0"/>
          <w:color w:val="000000"/>
          <w:sz w:val="22"/>
        </w:rPr>
        <w:t>. Skierowani do szpitala z powodu grypy lub</w:t>
      </w:r>
      <w:r>
        <w:rPr>
          <w:i w:val="0"/>
          <w:color w:val="000000"/>
          <w:sz w:val="22"/>
        </w:rPr>
        <w:t xml:space="preserve"> podejrzenia grypy w okresie od 23</w:t>
      </w:r>
      <w:r w:rsidRPr="001313F1">
        <w:rPr>
          <w:i w:val="0"/>
          <w:color w:val="000000"/>
          <w:sz w:val="22"/>
        </w:rPr>
        <w:t xml:space="preserve"> do </w:t>
      </w:r>
      <w:r>
        <w:rPr>
          <w:i w:val="0"/>
          <w:color w:val="000000"/>
          <w:sz w:val="22"/>
        </w:rPr>
        <w:t>31 marca</w:t>
      </w:r>
      <w:r w:rsidRPr="001313F1">
        <w:rPr>
          <w:i w:val="0"/>
          <w:color w:val="000000"/>
          <w:sz w:val="22"/>
        </w:rPr>
        <w:t xml:space="preserve"> 202</w:t>
      </w:r>
      <w:r>
        <w:rPr>
          <w:i w:val="0"/>
          <w:color w:val="000000"/>
          <w:sz w:val="22"/>
        </w:rPr>
        <w:t>1</w:t>
      </w:r>
      <w:r w:rsidRPr="001313F1">
        <w:rPr>
          <w:i w:val="0"/>
          <w:color w:val="000000"/>
          <w:sz w:val="22"/>
        </w:rPr>
        <w:t xml:space="preserve"> r. wg przyczyn i województw</w:t>
      </w:r>
      <w:bookmarkEnd w:id="23"/>
    </w:p>
    <w:p w:rsidR="00953343" w:rsidRDefault="00953343" w:rsidP="00953343">
      <w:pPr>
        <w:pStyle w:val="Legenda"/>
        <w:spacing w:after="0"/>
        <w:rPr>
          <w:rFonts w:cstheme="minorHAnsi"/>
        </w:rPr>
      </w:pPr>
    </w:p>
    <w:p w:rsidR="00953343" w:rsidRPr="00B71A05" w:rsidRDefault="00953343" w:rsidP="00953343">
      <w:pPr>
        <w:rPr>
          <w:rFonts w:cstheme="minorHAnsi"/>
        </w:rPr>
      </w:pPr>
      <w:r>
        <w:rPr>
          <w:noProof/>
          <w:lang w:eastAsia="pl-PL"/>
        </w:rPr>
        <w:drawing>
          <wp:inline distT="0" distB="0" distL="0" distR="0" wp14:anchorId="5B4AB7B9" wp14:editId="5C771517">
            <wp:extent cx="5760720" cy="447802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478020"/>
                    </a:xfrm>
                    <a:prstGeom prst="rect">
                      <a:avLst/>
                    </a:prstGeom>
                  </pic:spPr>
                </pic:pic>
              </a:graphicData>
            </a:graphic>
          </wp:inline>
        </w:drawing>
      </w:r>
      <w:r>
        <w:rPr>
          <w:rFonts w:cstheme="minorHAnsi"/>
          <w:noProof/>
          <w:lang w:eastAsia="pl-PL"/>
        </w:rPr>
        <mc:AlternateContent>
          <mc:Choice Requires="wps">
            <w:drawing>
              <wp:anchor distT="0" distB="0" distL="114300" distR="114300" simplePos="0" relativeHeight="251660288" behindDoc="0" locked="0" layoutInCell="1" allowOverlap="1" wp14:anchorId="5F70E7DF" wp14:editId="097C5206">
                <wp:simplePos x="0" y="0"/>
                <wp:positionH relativeFrom="margin">
                  <wp:align>right</wp:align>
                </wp:positionH>
                <wp:positionV relativeFrom="paragraph">
                  <wp:posOffset>2106848</wp:posOffset>
                </wp:positionV>
                <wp:extent cx="5753100" cy="238125"/>
                <wp:effectExtent l="0" t="0" r="19050" b="28575"/>
                <wp:wrapNone/>
                <wp:docPr id="7" name="Prostokąt 7"/>
                <wp:cNvGraphicFramePr/>
                <a:graphic xmlns:a="http://schemas.openxmlformats.org/drawingml/2006/main">
                  <a:graphicData uri="http://schemas.microsoft.com/office/word/2010/wordprocessingShape">
                    <wps:wsp>
                      <wps:cNvSpPr/>
                      <wps:spPr>
                        <a:xfrm>
                          <a:off x="0" y="0"/>
                          <a:ext cx="57531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EA35" id="Prostokąt 7" o:spid="_x0000_s1026" style="position:absolute;margin-left:401.8pt;margin-top:165.9pt;width:453pt;height:1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" filled="f" strokecolor="red" strokeweight="1pt">
                <w10:wrap anchorx="margin"/>
              </v:rect>
            </w:pict>
          </mc:Fallback>
        </mc:AlternateContent>
      </w:r>
    </w:p>
    <w:p w:rsidR="00953343" w:rsidRPr="001313F1" w:rsidRDefault="00953343" w:rsidP="00953343">
      <w:pPr>
        <w:spacing w:after="0" w:line="240" w:lineRule="auto"/>
        <w:jc w:val="both"/>
        <w:rPr>
          <w:sz w:val="22"/>
          <w:szCs w:val="22"/>
        </w:rPr>
      </w:pPr>
      <w:r w:rsidRPr="001313F1">
        <w:rPr>
          <w:color w:val="000000"/>
          <w:sz w:val="22"/>
          <w:szCs w:val="22"/>
        </w:rPr>
        <w:t xml:space="preserve">Źródło: Opracowanie własne na podstawie: Meldunki Epidemiologiczne, </w:t>
      </w:r>
      <w:r w:rsidRPr="001313F1">
        <w:rPr>
          <w:rFonts w:cstheme="minorHAnsi"/>
          <w:sz w:val="22"/>
          <w:szCs w:val="22"/>
        </w:rPr>
        <w:t xml:space="preserve">Zachorowania i podejrzenia zachorowań na grypę w Polsce, </w:t>
      </w:r>
    </w:p>
    <w:p w:rsidR="00953343" w:rsidRPr="004A73CD" w:rsidRDefault="00953343" w:rsidP="00953343">
      <w:pPr>
        <w:spacing w:after="0" w:line="240" w:lineRule="auto"/>
        <w:rPr>
          <w:rFonts w:cstheme="minorHAnsi"/>
          <w:sz w:val="22"/>
          <w:szCs w:val="22"/>
        </w:rPr>
      </w:pPr>
      <w:r w:rsidRPr="001313F1">
        <w:rPr>
          <w:rFonts w:cstheme="minorHAnsi"/>
          <w:sz w:val="22"/>
          <w:szCs w:val="22"/>
        </w:rPr>
        <w:t>http://</w:t>
      </w:r>
      <w:r w:rsidRPr="001313F1">
        <w:rPr>
          <w:sz w:val="22"/>
          <w:szCs w:val="22"/>
        </w:rPr>
        <w:t xml:space="preserve"> </w:t>
      </w:r>
      <w:r w:rsidRPr="001313F1">
        <w:rPr>
          <w:rFonts w:cstheme="minorHAnsi"/>
          <w:sz w:val="22"/>
          <w:szCs w:val="22"/>
        </w:rPr>
        <w:t>wwwold.pzh.gov.pl/oldpage/epimeld/g</w:t>
      </w:r>
      <w:r>
        <w:rPr>
          <w:rFonts w:cstheme="minorHAnsi"/>
          <w:sz w:val="22"/>
          <w:szCs w:val="22"/>
        </w:rPr>
        <w:t>rypa/2021/3D(12).pdf (dostęp 04.03.2021</w:t>
      </w:r>
      <w:r w:rsidRPr="001313F1">
        <w:rPr>
          <w:rFonts w:cstheme="minorHAnsi"/>
          <w:sz w:val="22"/>
          <w:szCs w:val="22"/>
        </w:rPr>
        <w:t xml:space="preserve">) </w:t>
      </w:r>
    </w:p>
    <w:p w:rsidR="00953343" w:rsidRDefault="00953343" w:rsidP="00953343">
      <w:pPr>
        <w:spacing w:after="0"/>
        <w:jc w:val="both"/>
        <w:rPr>
          <w:rFonts w:cstheme="minorHAnsi"/>
        </w:rPr>
      </w:pPr>
    </w:p>
    <w:p w:rsidR="00953343" w:rsidRPr="004A73CD" w:rsidRDefault="00953343" w:rsidP="00953343">
      <w:pPr>
        <w:spacing w:after="0"/>
        <w:jc w:val="both"/>
        <w:rPr>
          <w:rFonts w:cstheme="minorHAnsi"/>
        </w:rPr>
      </w:pPr>
    </w:p>
    <w:p w:rsidR="00953343" w:rsidRDefault="00953343" w:rsidP="00953343">
      <w:pPr>
        <w:spacing w:after="0"/>
        <w:jc w:val="both"/>
        <w:rPr>
          <w:rFonts w:cstheme="minorHAnsi"/>
        </w:rPr>
      </w:pPr>
      <w:r w:rsidRPr="00B71A05">
        <w:rPr>
          <w:rFonts w:cstheme="minorHAnsi"/>
        </w:rPr>
        <w:t>Od momentu zainicjowania w 1947 roku nadzoru nad grypą, WHO koordynuje międzynarodową współpracę w celu monitorowania aktywności wirusów grypy, diagnostykę krążących wirusów, pojawianie się nowych rodzajów wirusa typ</w:t>
      </w:r>
      <w:r>
        <w:t>u</w:t>
      </w:r>
      <w:r w:rsidRPr="00B71A05">
        <w:rPr>
          <w:rFonts w:cstheme="minorHAnsi"/>
        </w:rPr>
        <w:t xml:space="preserve"> A, a także informowanie </w:t>
      </w:r>
      <w:r>
        <w:br/>
      </w:r>
      <w:r w:rsidRPr="00B71A05">
        <w:rPr>
          <w:rFonts w:cstheme="minorHAnsi"/>
        </w:rPr>
        <w:t>o epidemiach oraz pandemiach. Jednym z głównych zadań Globalnej Sieci Nadzoru nad Grypą (</w:t>
      </w:r>
      <w:r w:rsidRPr="00B71A05">
        <w:rPr>
          <w:rFonts w:cstheme="minorHAnsi"/>
          <w:i/>
        </w:rPr>
        <w:t xml:space="preserve">Global Influenza Surveillance and Response System – </w:t>
      </w:r>
      <w:r w:rsidRPr="00B71A05">
        <w:rPr>
          <w:rFonts w:cstheme="minorHAnsi"/>
        </w:rPr>
        <w:t xml:space="preserve">GISRS) jest praca nad optymalnym składem szczepionki przeciw grypie na dany sezon epidemiczny, ponieważ szczepienie to </w:t>
      </w:r>
      <w:r w:rsidRPr="00B71A05">
        <w:rPr>
          <w:rFonts w:cstheme="minorHAnsi"/>
        </w:rPr>
        <w:lastRenderedPageBreak/>
        <w:t>najskuteczniejsza metoda zwalczania jej wirusa</w:t>
      </w:r>
      <w:r w:rsidRPr="00B71A05">
        <w:rPr>
          <w:rFonts w:cstheme="minorHAnsi"/>
          <w:vertAlign w:val="superscript"/>
        </w:rPr>
        <w:footnoteReference w:id="29"/>
      </w:r>
      <w:r w:rsidRPr="00B71A05">
        <w:rPr>
          <w:rFonts w:cstheme="minorHAnsi"/>
        </w:rPr>
        <w:t>. Średnie poziomy zaszczepienia poszczególnych gru</w:t>
      </w:r>
      <w:r>
        <w:rPr>
          <w:rFonts w:cstheme="minorHAnsi"/>
        </w:rPr>
        <w:t>p wiekowych przedstawia rycina 7</w:t>
      </w:r>
      <w:r w:rsidRPr="00B71A05">
        <w:rPr>
          <w:rFonts w:cstheme="minorHAnsi"/>
        </w:rPr>
        <w:t xml:space="preserve">. </w:t>
      </w:r>
    </w:p>
    <w:p w:rsidR="00953343" w:rsidRPr="00B71A05" w:rsidRDefault="00953343" w:rsidP="00953343">
      <w:pPr>
        <w:spacing w:after="0"/>
        <w:jc w:val="both"/>
        <w:rPr>
          <w:rFonts w:cstheme="minorHAnsi"/>
        </w:rPr>
      </w:pPr>
    </w:p>
    <w:p w:rsidR="00953343" w:rsidRPr="00B71A05" w:rsidRDefault="00953343" w:rsidP="00953343">
      <w:pPr>
        <w:spacing w:after="0"/>
        <w:jc w:val="center"/>
      </w:pPr>
      <w:r>
        <w:rPr>
          <w:noProof/>
          <w:lang w:eastAsia="pl-PL"/>
        </w:rPr>
        <w:drawing>
          <wp:inline distT="0" distB="0" distL="0" distR="0">
            <wp:extent cx="4543425" cy="23241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2324100"/>
                    </a:xfrm>
                    <a:prstGeom prst="rect">
                      <a:avLst/>
                    </a:prstGeom>
                    <a:noFill/>
                    <a:ln>
                      <a:noFill/>
                    </a:ln>
                  </pic:spPr>
                </pic:pic>
              </a:graphicData>
            </a:graphic>
          </wp:inline>
        </w:drawing>
      </w:r>
    </w:p>
    <w:p w:rsidR="00953343" w:rsidRPr="001313F1" w:rsidRDefault="00953343" w:rsidP="00953343">
      <w:pPr>
        <w:spacing w:after="0" w:line="240" w:lineRule="auto"/>
        <w:jc w:val="both"/>
        <w:rPr>
          <w:rFonts w:cstheme="minorHAnsi"/>
          <w:iCs/>
          <w:color w:val="000000"/>
          <w:sz w:val="22"/>
          <w:szCs w:val="22"/>
        </w:rPr>
      </w:pPr>
      <w:bookmarkStart w:id="24" w:name="_Toc528227854"/>
      <w:bookmarkStart w:id="25" w:name="_Toc68632076"/>
      <w:r w:rsidRPr="001313F1">
        <w:rPr>
          <w:rFonts w:cstheme="minorHAnsi"/>
          <w:iCs/>
          <w:color w:val="000000"/>
          <w:sz w:val="22"/>
          <w:szCs w:val="22"/>
        </w:rPr>
        <w:t xml:space="preserve">Rycina </w:t>
      </w:r>
      <w:r w:rsidRPr="001313F1">
        <w:rPr>
          <w:rFonts w:cstheme="minorHAnsi"/>
          <w:iCs/>
          <w:color w:val="000000"/>
          <w:sz w:val="22"/>
          <w:szCs w:val="22"/>
        </w:rPr>
        <w:fldChar w:fldCharType="begin"/>
      </w:r>
      <w:r w:rsidRPr="001313F1">
        <w:rPr>
          <w:rFonts w:cstheme="minorHAnsi"/>
          <w:iCs/>
          <w:color w:val="000000"/>
          <w:sz w:val="22"/>
          <w:szCs w:val="22"/>
        </w:rPr>
        <w:instrText xml:space="preserve"> SEQ Rycina \* ARABIC </w:instrText>
      </w:r>
      <w:r w:rsidRPr="001313F1">
        <w:rPr>
          <w:rFonts w:cstheme="minorHAnsi"/>
          <w:iCs/>
          <w:color w:val="000000"/>
          <w:sz w:val="22"/>
          <w:szCs w:val="22"/>
        </w:rPr>
        <w:fldChar w:fldCharType="separate"/>
      </w:r>
      <w:r w:rsidR="00926421">
        <w:rPr>
          <w:rFonts w:cstheme="minorHAnsi"/>
          <w:iCs/>
          <w:noProof/>
          <w:color w:val="000000"/>
          <w:sz w:val="22"/>
          <w:szCs w:val="22"/>
        </w:rPr>
        <w:t>8</w:t>
      </w:r>
      <w:r w:rsidRPr="001313F1">
        <w:rPr>
          <w:rFonts w:cstheme="minorHAnsi"/>
          <w:iCs/>
          <w:color w:val="000000"/>
          <w:sz w:val="22"/>
          <w:szCs w:val="22"/>
        </w:rPr>
        <w:fldChar w:fldCharType="end"/>
      </w:r>
      <w:r w:rsidRPr="001313F1">
        <w:rPr>
          <w:rFonts w:cstheme="minorHAnsi"/>
          <w:iCs/>
          <w:color w:val="000000"/>
          <w:sz w:val="22"/>
          <w:szCs w:val="22"/>
        </w:rPr>
        <w:t>. Średnie poziomy zaszczepienia populacji w poszczególnych grupach wiekowych w latach 2004–2016.</w:t>
      </w:r>
      <w:bookmarkEnd w:id="24"/>
      <w:bookmarkEnd w:id="25"/>
    </w:p>
    <w:p w:rsidR="00953343" w:rsidRPr="001313F1" w:rsidRDefault="00953343" w:rsidP="00953343">
      <w:pPr>
        <w:spacing w:after="0" w:line="240" w:lineRule="auto"/>
        <w:jc w:val="both"/>
        <w:rPr>
          <w:rFonts w:cstheme="minorHAnsi"/>
          <w:sz w:val="22"/>
          <w:szCs w:val="22"/>
        </w:rPr>
      </w:pPr>
      <w:r w:rsidRPr="001313F1">
        <w:rPr>
          <w:rFonts w:cstheme="minorHAnsi"/>
          <w:sz w:val="22"/>
          <w:szCs w:val="22"/>
        </w:rPr>
        <w:t xml:space="preserve">Źródło: </w:t>
      </w:r>
      <w:r w:rsidRPr="001313F1">
        <w:rPr>
          <w:color w:val="000000"/>
          <w:sz w:val="22"/>
          <w:szCs w:val="22"/>
        </w:rPr>
        <w:t xml:space="preserve">Opracowanie własne na podstawie - </w:t>
      </w:r>
      <w:r w:rsidRPr="001313F1">
        <w:rPr>
          <w:sz w:val="22"/>
          <w:szCs w:val="22"/>
        </w:rPr>
        <w:t>Rekomendacji</w:t>
      </w:r>
      <w:r w:rsidRPr="001313F1">
        <w:rPr>
          <w:rFonts w:cstheme="minorHAnsi"/>
          <w:sz w:val="22"/>
          <w:szCs w:val="22"/>
        </w:rPr>
        <w:t xml:space="preserve"> ekspertów Ogólnopolskiego Programu Zwalczania Grypy dotyczące profilaktyki grypy w sezonie epidemicznym 2017/2018.</w:t>
      </w:r>
    </w:p>
    <w:p w:rsidR="00953343" w:rsidRPr="00B71A05" w:rsidRDefault="00953343" w:rsidP="00953343">
      <w:pPr>
        <w:spacing w:after="0"/>
        <w:jc w:val="both"/>
        <w:rPr>
          <w:rFonts w:cstheme="minorHAnsi"/>
        </w:rPr>
      </w:pPr>
    </w:p>
    <w:p w:rsidR="00953343" w:rsidRPr="00B71A05" w:rsidRDefault="00953343" w:rsidP="00953343">
      <w:pPr>
        <w:spacing w:after="0"/>
        <w:jc w:val="both"/>
        <w:rPr>
          <w:rFonts w:cstheme="minorHAnsi"/>
        </w:rPr>
      </w:pPr>
      <w:r w:rsidRPr="00B71A05">
        <w:rPr>
          <w:rFonts w:cstheme="minorHAnsi"/>
        </w:rPr>
        <w:t>Porównując poziom wyszczepialności Polski do kilkunastu krajów Unii Europejski</w:t>
      </w:r>
      <w:r>
        <w:rPr>
          <w:rFonts w:cstheme="minorHAnsi"/>
        </w:rPr>
        <w:t>ej według wytycznych WHO (ryc. 8</w:t>
      </w:r>
      <w:r w:rsidRPr="00B71A05">
        <w:rPr>
          <w:rFonts w:cstheme="minorHAnsi"/>
        </w:rPr>
        <w:t>), można stwierdzić, że jej poziom wśród osób starszych jest w Polsce na bardzo niskim poziomie. Mimo jasnych zaleceń ze strony WHO wyszczepialność tej grupy wiek</w:t>
      </w:r>
      <w:r>
        <w:t>owej</w:t>
      </w:r>
      <w:r w:rsidRPr="00B71A05">
        <w:rPr>
          <w:rFonts w:cstheme="minorHAnsi"/>
        </w:rPr>
        <w:t xml:space="preserve"> w Europie jest mocno zróżnicowana. W roku 2010 poziom wyszczepialności w Polsce lokował się poniżej celu wyznaczonego przez WHO do osiągnięcia w roku 2006, czyli zaszczepienia co najmniej 50% populacji ludzi starszych, i wynosił 15,8%. Cel wyznaczony na 2010 rok to zaszczepienie 75% populacji docelowej. </w:t>
      </w:r>
    </w:p>
    <w:p w:rsidR="00953343" w:rsidRDefault="00953343" w:rsidP="00953343">
      <w:pPr>
        <w:spacing w:after="0"/>
        <w:jc w:val="both"/>
        <w:rPr>
          <w:rFonts w:cstheme="minorHAnsi"/>
        </w:rPr>
      </w:pPr>
    </w:p>
    <w:p w:rsidR="00953343" w:rsidRPr="00B71A05" w:rsidRDefault="00953343" w:rsidP="00953343">
      <w:pPr>
        <w:spacing w:after="0"/>
        <w:jc w:val="both"/>
      </w:pPr>
      <w:r>
        <w:rPr>
          <w:noProof/>
          <w:lang w:eastAsia="pl-PL"/>
        </w:rPr>
        <w:lastRenderedPageBreak/>
        <w:drawing>
          <wp:inline distT="0" distB="0" distL="0" distR="0">
            <wp:extent cx="5705475" cy="23526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2352675"/>
                    </a:xfrm>
                    <a:prstGeom prst="rect">
                      <a:avLst/>
                    </a:prstGeom>
                    <a:noFill/>
                    <a:ln>
                      <a:noFill/>
                    </a:ln>
                  </pic:spPr>
                </pic:pic>
              </a:graphicData>
            </a:graphic>
          </wp:inline>
        </w:drawing>
      </w:r>
    </w:p>
    <w:p w:rsidR="00953343" w:rsidRPr="001313F1" w:rsidRDefault="00953343" w:rsidP="00953343">
      <w:pPr>
        <w:spacing w:after="0" w:line="240" w:lineRule="auto"/>
        <w:jc w:val="both"/>
        <w:rPr>
          <w:rFonts w:cstheme="minorHAnsi"/>
          <w:iCs/>
          <w:color w:val="000000"/>
          <w:sz w:val="22"/>
          <w:szCs w:val="22"/>
        </w:rPr>
      </w:pPr>
      <w:bookmarkStart w:id="26" w:name="_Toc528227855"/>
      <w:bookmarkStart w:id="27" w:name="_Toc68632077"/>
      <w:r w:rsidRPr="001313F1">
        <w:rPr>
          <w:rFonts w:cstheme="minorHAnsi"/>
          <w:iCs/>
          <w:color w:val="000000"/>
          <w:sz w:val="22"/>
          <w:szCs w:val="22"/>
        </w:rPr>
        <w:t xml:space="preserve">Rycina </w:t>
      </w:r>
      <w:r w:rsidRPr="001313F1">
        <w:rPr>
          <w:rFonts w:cstheme="minorHAnsi"/>
          <w:iCs/>
          <w:color w:val="000000"/>
          <w:sz w:val="22"/>
          <w:szCs w:val="22"/>
        </w:rPr>
        <w:fldChar w:fldCharType="begin"/>
      </w:r>
      <w:r w:rsidRPr="001313F1">
        <w:rPr>
          <w:rFonts w:cstheme="minorHAnsi"/>
          <w:iCs/>
          <w:color w:val="000000"/>
          <w:sz w:val="22"/>
          <w:szCs w:val="22"/>
        </w:rPr>
        <w:instrText xml:space="preserve"> SEQ Rycina \* ARABIC </w:instrText>
      </w:r>
      <w:r w:rsidRPr="001313F1">
        <w:rPr>
          <w:rFonts w:cstheme="minorHAnsi"/>
          <w:iCs/>
          <w:color w:val="000000"/>
          <w:sz w:val="22"/>
          <w:szCs w:val="22"/>
        </w:rPr>
        <w:fldChar w:fldCharType="separate"/>
      </w:r>
      <w:r w:rsidR="00926421">
        <w:rPr>
          <w:rFonts w:cstheme="minorHAnsi"/>
          <w:iCs/>
          <w:noProof/>
          <w:color w:val="000000"/>
          <w:sz w:val="22"/>
          <w:szCs w:val="22"/>
        </w:rPr>
        <w:t>9</w:t>
      </w:r>
      <w:r w:rsidRPr="001313F1">
        <w:rPr>
          <w:rFonts w:cstheme="minorHAnsi"/>
          <w:iCs/>
          <w:color w:val="000000"/>
          <w:sz w:val="22"/>
          <w:szCs w:val="22"/>
        </w:rPr>
        <w:fldChar w:fldCharType="end"/>
      </w:r>
      <w:r w:rsidRPr="001313F1">
        <w:rPr>
          <w:rFonts w:cstheme="minorHAnsi"/>
          <w:iCs/>
          <w:color w:val="000000"/>
          <w:sz w:val="22"/>
          <w:szCs w:val="22"/>
        </w:rPr>
        <w:t xml:space="preserve">. Porównanie poziomu wyszczepialności osób starszych (powyżej 65. roku życia) przeciw grypie w wybranych krajach UE w 2010 roku z poziomami zalecanymi przez WHO </w:t>
      </w:r>
      <w:r w:rsidRPr="001313F1">
        <w:rPr>
          <w:color w:val="000000"/>
          <w:sz w:val="22"/>
          <w:szCs w:val="22"/>
        </w:rPr>
        <w:br/>
      </w:r>
      <w:r w:rsidRPr="001313F1">
        <w:rPr>
          <w:rFonts w:cstheme="minorHAnsi"/>
          <w:iCs/>
          <w:color w:val="000000"/>
          <w:sz w:val="22"/>
          <w:szCs w:val="22"/>
        </w:rPr>
        <w:t>na lata 2006 i 2010.</w:t>
      </w:r>
      <w:bookmarkEnd w:id="26"/>
      <w:bookmarkEnd w:id="27"/>
    </w:p>
    <w:p w:rsidR="00953343" w:rsidRPr="001313F1" w:rsidRDefault="00953343" w:rsidP="00953343">
      <w:pPr>
        <w:spacing w:after="0" w:line="240" w:lineRule="auto"/>
        <w:jc w:val="both"/>
        <w:rPr>
          <w:rFonts w:cstheme="minorHAnsi"/>
          <w:sz w:val="22"/>
          <w:szCs w:val="22"/>
        </w:rPr>
      </w:pPr>
      <w:r w:rsidRPr="001313F1">
        <w:rPr>
          <w:rFonts w:cstheme="minorHAnsi"/>
          <w:sz w:val="22"/>
          <w:szCs w:val="22"/>
        </w:rPr>
        <w:t>Źródło: „Ogólnopolski Program Zwalczania Grypy – Raport”, Ernst &amp; Young, Czerwiec 2013.</w:t>
      </w:r>
    </w:p>
    <w:p w:rsidR="00953343" w:rsidRDefault="00953343" w:rsidP="00953343">
      <w:pPr>
        <w:spacing w:after="0"/>
        <w:jc w:val="both"/>
        <w:rPr>
          <w:rFonts w:cstheme="minorHAnsi"/>
        </w:rPr>
      </w:pPr>
    </w:p>
    <w:p w:rsidR="00953343" w:rsidRDefault="00953343" w:rsidP="00953343">
      <w:pPr>
        <w:spacing w:after="0"/>
        <w:jc w:val="both"/>
        <w:rPr>
          <w:rFonts w:cstheme="minorHAnsi"/>
        </w:rPr>
      </w:pPr>
    </w:p>
    <w:p w:rsidR="00953343" w:rsidRDefault="00953343" w:rsidP="00953343">
      <w:pPr>
        <w:spacing w:after="0"/>
        <w:jc w:val="both"/>
        <w:rPr>
          <w:rFonts w:cstheme="minorHAnsi"/>
        </w:rPr>
      </w:pPr>
      <w:r w:rsidRPr="003E130D">
        <w:rPr>
          <w:rFonts w:cstheme="minorHAnsi"/>
        </w:rPr>
        <w:t>Według danych Ogólnopolskiego Programu Zwalczania Grypy (OPZG) i Narodowego Instytutu Zdrowia Publicznego</w:t>
      </w:r>
      <w:r>
        <w:rPr>
          <w:rFonts w:cstheme="minorHAnsi"/>
        </w:rPr>
        <w:t xml:space="preserve"> </w:t>
      </w:r>
      <w:r w:rsidRPr="003E130D">
        <w:rPr>
          <w:rFonts w:cstheme="minorHAnsi"/>
        </w:rPr>
        <w:t>-</w:t>
      </w:r>
      <w:r>
        <w:rPr>
          <w:rFonts w:cstheme="minorHAnsi"/>
        </w:rPr>
        <w:t xml:space="preserve"> </w:t>
      </w:r>
      <w:r w:rsidRPr="003E130D">
        <w:rPr>
          <w:rFonts w:cstheme="minorHAnsi"/>
        </w:rPr>
        <w:t>Państwowego Zakładu Higieny (NIZP-PZH) w sezonie 2019/2020 na grypę zaszczepiło się 4,11 proc. Polaków. To najwyższy wynik od sezonu 2011/2012 - wtedy obowiązkowym szczepieniom poddało się 5,2 proc. populacji kraju.</w:t>
      </w:r>
    </w:p>
    <w:p w:rsidR="00953343" w:rsidRDefault="00953343" w:rsidP="00953343">
      <w:pPr>
        <w:spacing w:after="0"/>
        <w:jc w:val="both"/>
        <w:rPr>
          <w:rFonts w:cstheme="minorHAnsi"/>
        </w:rPr>
      </w:pPr>
      <w:r>
        <w:rPr>
          <w:noProof/>
          <w:lang w:eastAsia="pl-PL"/>
        </w:rPr>
        <w:drawing>
          <wp:inline distT="0" distB="0" distL="0" distR="0" wp14:anchorId="016354E6" wp14:editId="5ABCAF2E">
            <wp:extent cx="5760720" cy="28346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34640"/>
                    </a:xfrm>
                    <a:prstGeom prst="rect">
                      <a:avLst/>
                    </a:prstGeom>
                  </pic:spPr>
                </pic:pic>
              </a:graphicData>
            </a:graphic>
          </wp:inline>
        </w:drawing>
      </w:r>
    </w:p>
    <w:p w:rsidR="00953343" w:rsidRPr="00D97195" w:rsidRDefault="00953343" w:rsidP="00953343">
      <w:pPr>
        <w:pStyle w:val="Legenda"/>
        <w:spacing w:after="0"/>
        <w:jc w:val="both"/>
        <w:rPr>
          <w:i w:val="0"/>
          <w:color w:val="000000" w:themeColor="text1"/>
          <w:sz w:val="22"/>
          <w:szCs w:val="22"/>
        </w:rPr>
      </w:pPr>
      <w:bookmarkStart w:id="28" w:name="_Toc68632078"/>
      <w:r w:rsidRPr="00D97195">
        <w:rPr>
          <w:i w:val="0"/>
          <w:color w:val="000000" w:themeColor="text1"/>
          <w:sz w:val="22"/>
          <w:szCs w:val="22"/>
        </w:rPr>
        <w:t xml:space="preserve">Rycina </w:t>
      </w:r>
      <w:r w:rsidRPr="00D97195">
        <w:rPr>
          <w:i w:val="0"/>
          <w:color w:val="000000" w:themeColor="text1"/>
          <w:sz w:val="22"/>
          <w:szCs w:val="22"/>
        </w:rPr>
        <w:fldChar w:fldCharType="begin"/>
      </w:r>
      <w:r w:rsidRPr="00D97195">
        <w:rPr>
          <w:i w:val="0"/>
          <w:color w:val="000000" w:themeColor="text1"/>
          <w:sz w:val="22"/>
          <w:szCs w:val="22"/>
        </w:rPr>
        <w:instrText xml:space="preserve"> SEQ Rycina \* ARABIC </w:instrText>
      </w:r>
      <w:r w:rsidRPr="00D97195">
        <w:rPr>
          <w:i w:val="0"/>
          <w:color w:val="000000" w:themeColor="text1"/>
          <w:sz w:val="22"/>
          <w:szCs w:val="22"/>
        </w:rPr>
        <w:fldChar w:fldCharType="separate"/>
      </w:r>
      <w:r w:rsidR="00926421">
        <w:rPr>
          <w:i w:val="0"/>
          <w:noProof/>
          <w:color w:val="000000" w:themeColor="text1"/>
          <w:sz w:val="22"/>
          <w:szCs w:val="22"/>
        </w:rPr>
        <w:t>10</w:t>
      </w:r>
      <w:r w:rsidRPr="00D97195">
        <w:rPr>
          <w:i w:val="0"/>
          <w:color w:val="000000" w:themeColor="text1"/>
          <w:sz w:val="22"/>
          <w:szCs w:val="22"/>
        </w:rPr>
        <w:fldChar w:fldCharType="end"/>
      </w:r>
      <w:r w:rsidRPr="00D97195">
        <w:rPr>
          <w:i w:val="0"/>
          <w:color w:val="000000" w:themeColor="text1"/>
          <w:sz w:val="22"/>
          <w:szCs w:val="22"/>
        </w:rPr>
        <w:t>. Szacunkowe liczby dawek szczepionek przeciw grypie sprzedanych w Polsce w sezonach 2012/2013 – 2019/2020 oraz poziom wyszczepialności przeciw grypie w populacji</w:t>
      </w:r>
      <w:bookmarkEnd w:id="28"/>
    </w:p>
    <w:p w:rsidR="00953343" w:rsidRPr="00D97195" w:rsidRDefault="00953343" w:rsidP="00953343">
      <w:pPr>
        <w:spacing w:after="0" w:line="240" w:lineRule="auto"/>
        <w:jc w:val="both"/>
        <w:rPr>
          <w:color w:val="000000" w:themeColor="text1"/>
          <w:sz w:val="22"/>
          <w:szCs w:val="22"/>
        </w:rPr>
      </w:pPr>
      <w:r w:rsidRPr="00D97195">
        <w:rPr>
          <w:color w:val="000000" w:themeColor="text1"/>
          <w:sz w:val="22"/>
          <w:szCs w:val="22"/>
        </w:rPr>
        <w:t>https://konkret24.tvn24.pl/zdrowie,110/prezydent-nie-szczepi-sie-na-grype-jaka-jest-popularnosc-tych-szczepien-wsrod-polakow,1022298.html</w:t>
      </w:r>
      <w:r>
        <w:rPr>
          <w:color w:val="000000" w:themeColor="text1"/>
          <w:sz w:val="22"/>
          <w:szCs w:val="22"/>
        </w:rPr>
        <w:t xml:space="preserve"> [dostęp 22.08.2020]</w:t>
      </w:r>
    </w:p>
    <w:p w:rsidR="00953343" w:rsidRDefault="00953343" w:rsidP="00953343">
      <w:pPr>
        <w:spacing w:after="0"/>
        <w:jc w:val="both"/>
        <w:rPr>
          <w:rFonts w:cstheme="minorHAnsi"/>
        </w:rPr>
      </w:pPr>
    </w:p>
    <w:p w:rsidR="00953343" w:rsidRDefault="00953343" w:rsidP="00953343">
      <w:pPr>
        <w:spacing w:after="0"/>
        <w:jc w:val="both"/>
        <w:rPr>
          <w:rFonts w:cstheme="minorHAnsi"/>
        </w:rPr>
      </w:pPr>
      <w:r>
        <w:rPr>
          <w:rFonts w:cstheme="minorHAnsi"/>
        </w:rPr>
        <w:lastRenderedPageBreak/>
        <w:t>Szczepienie przeciwko grypie jest rekomendowane w 32 krajach UE, niestety w Polsce nie cieszy się tak dużą popularnością jak w innych krajach Europy. Średnia w Polsce jest ponad 10 razy niższa niż europejska, a porównując ją do najwyższych wskaźników np. w Holandii czy Szkocji równica jest aż 18 krotna.(ryc. 11)</w:t>
      </w:r>
    </w:p>
    <w:p w:rsidR="00953343" w:rsidRDefault="00953343" w:rsidP="00953343">
      <w:pPr>
        <w:spacing w:after="0"/>
        <w:jc w:val="both"/>
        <w:rPr>
          <w:rFonts w:cstheme="minorHAnsi"/>
        </w:rPr>
      </w:pPr>
    </w:p>
    <w:p w:rsidR="00953343" w:rsidRDefault="00953343" w:rsidP="00953343">
      <w:pPr>
        <w:spacing w:after="0"/>
        <w:jc w:val="center"/>
        <w:rPr>
          <w:rFonts w:cstheme="minorHAnsi"/>
        </w:rPr>
      </w:pPr>
      <w:r>
        <w:rPr>
          <w:noProof/>
          <w:lang w:eastAsia="pl-PL"/>
        </w:rPr>
        <w:drawing>
          <wp:inline distT="0" distB="0" distL="0" distR="0" wp14:anchorId="13995753" wp14:editId="7CB7C166">
            <wp:extent cx="3718560" cy="468693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4851" cy="4694864"/>
                    </a:xfrm>
                    <a:prstGeom prst="rect">
                      <a:avLst/>
                    </a:prstGeom>
                  </pic:spPr>
                </pic:pic>
              </a:graphicData>
            </a:graphic>
          </wp:inline>
        </w:drawing>
      </w:r>
    </w:p>
    <w:p w:rsidR="00953343" w:rsidRPr="008F70AD" w:rsidRDefault="00953343" w:rsidP="00953343">
      <w:pPr>
        <w:pStyle w:val="Legenda"/>
        <w:spacing w:after="0"/>
        <w:rPr>
          <w:rFonts w:cstheme="minorHAnsi"/>
          <w:i w:val="0"/>
          <w:color w:val="000000" w:themeColor="text1"/>
          <w:sz w:val="22"/>
          <w:szCs w:val="20"/>
        </w:rPr>
      </w:pPr>
      <w:bookmarkStart w:id="29" w:name="_Toc68632079"/>
      <w:r w:rsidRPr="008F70AD">
        <w:rPr>
          <w:i w:val="0"/>
          <w:color w:val="000000" w:themeColor="text1"/>
          <w:sz w:val="22"/>
          <w:szCs w:val="20"/>
        </w:rPr>
        <w:t xml:space="preserve">Rycina </w:t>
      </w:r>
      <w:r w:rsidRPr="008F70AD">
        <w:rPr>
          <w:i w:val="0"/>
          <w:color w:val="000000" w:themeColor="text1"/>
          <w:sz w:val="22"/>
          <w:szCs w:val="20"/>
        </w:rPr>
        <w:fldChar w:fldCharType="begin"/>
      </w:r>
      <w:r w:rsidRPr="008F70AD">
        <w:rPr>
          <w:i w:val="0"/>
          <w:color w:val="000000" w:themeColor="text1"/>
          <w:sz w:val="22"/>
          <w:szCs w:val="20"/>
        </w:rPr>
        <w:instrText xml:space="preserve"> SEQ Rycina \* ARABIC </w:instrText>
      </w:r>
      <w:r w:rsidRPr="008F70AD">
        <w:rPr>
          <w:i w:val="0"/>
          <w:color w:val="000000" w:themeColor="text1"/>
          <w:sz w:val="22"/>
          <w:szCs w:val="20"/>
        </w:rPr>
        <w:fldChar w:fldCharType="separate"/>
      </w:r>
      <w:r w:rsidR="00926421">
        <w:rPr>
          <w:i w:val="0"/>
          <w:noProof/>
          <w:color w:val="000000" w:themeColor="text1"/>
          <w:sz w:val="22"/>
          <w:szCs w:val="20"/>
        </w:rPr>
        <w:t>11</w:t>
      </w:r>
      <w:r w:rsidRPr="008F70AD">
        <w:rPr>
          <w:i w:val="0"/>
          <w:color w:val="000000" w:themeColor="text1"/>
          <w:sz w:val="22"/>
          <w:szCs w:val="20"/>
        </w:rPr>
        <w:fldChar w:fldCharType="end"/>
      </w:r>
      <w:r w:rsidRPr="008F70AD">
        <w:rPr>
          <w:i w:val="0"/>
          <w:color w:val="000000" w:themeColor="text1"/>
          <w:sz w:val="22"/>
          <w:szCs w:val="20"/>
        </w:rPr>
        <w:t>. Szczepienie przeciw grypie wśród seniorów w UE</w:t>
      </w:r>
      <w:r>
        <w:rPr>
          <w:i w:val="0"/>
          <w:color w:val="000000" w:themeColor="text1"/>
          <w:sz w:val="22"/>
          <w:szCs w:val="20"/>
        </w:rPr>
        <w:t>.</w:t>
      </w:r>
      <w:bookmarkEnd w:id="29"/>
    </w:p>
    <w:p w:rsidR="00953343" w:rsidRDefault="00953343" w:rsidP="00953343">
      <w:pPr>
        <w:spacing w:after="0" w:line="240" w:lineRule="auto"/>
        <w:rPr>
          <w:rFonts w:cstheme="minorHAnsi"/>
          <w:color w:val="000000" w:themeColor="text1"/>
          <w:sz w:val="22"/>
          <w:szCs w:val="20"/>
        </w:rPr>
      </w:pPr>
      <w:r>
        <w:rPr>
          <w:rFonts w:cstheme="minorHAnsi"/>
          <w:color w:val="000000" w:themeColor="text1"/>
          <w:sz w:val="22"/>
          <w:szCs w:val="20"/>
        </w:rPr>
        <w:t xml:space="preserve">Źródło: </w:t>
      </w:r>
      <w:r w:rsidRPr="008F70AD">
        <w:rPr>
          <w:rFonts w:cstheme="minorHAnsi"/>
          <w:color w:val="000000" w:themeColor="text1"/>
          <w:sz w:val="22"/>
          <w:szCs w:val="20"/>
        </w:rPr>
        <w:t>https://szczepienia.pzh.gov.pl/wp-content/uploads/2020/07/110315443_970010240094124_3795735180888332340_o.png</w:t>
      </w:r>
      <w:r>
        <w:rPr>
          <w:rFonts w:cstheme="minorHAnsi"/>
          <w:color w:val="000000" w:themeColor="text1"/>
          <w:sz w:val="22"/>
          <w:szCs w:val="20"/>
        </w:rPr>
        <w:t>,</w:t>
      </w:r>
      <w:r w:rsidRPr="00FC0371">
        <w:t xml:space="preserve"> </w:t>
      </w:r>
      <w:r w:rsidRPr="00FC0371">
        <w:rPr>
          <w:rFonts w:cstheme="minorHAnsi"/>
          <w:color w:val="000000" w:themeColor="text1"/>
          <w:sz w:val="22"/>
          <w:szCs w:val="20"/>
        </w:rPr>
        <w:t>dostęp 04.03.2021r</w:t>
      </w:r>
    </w:p>
    <w:p w:rsidR="00953343" w:rsidRPr="008F70AD" w:rsidRDefault="00953343" w:rsidP="00953343">
      <w:pPr>
        <w:spacing w:after="0" w:line="240" w:lineRule="auto"/>
        <w:rPr>
          <w:rFonts w:cstheme="minorHAnsi"/>
          <w:color w:val="000000" w:themeColor="text1"/>
          <w:szCs w:val="20"/>
        </w:rPr>
      </w:pPr>
    </w:p>
    <w:p w:rsidR="00953343" w:rsidRPr="009E59ED" w:rsidRDefault="00953343" w:rsidP="00953343">
      <w:pPr>
        <w:pStyle w:val="Nagwek2"/>
      </w:pPr>
      <w:bookmarkStart w:id="30" w:name="_Toc68632028"/>
      <w:r w:rsidRPr="009E59ED">
        <w:t>Obecne postępowanie</w:t>
      </w:r>
      <w:bookmarkEnd w:id="30"/>
    </w:p>
    <w:p w:rsidR="00953343" w:rsidRDefault="00953343" w:rsidP="00953343">
      <w:pPr>
        <w:spacing w:after="0"/>
        <w:jc w:val="both"/>
        <w:rPr>
          <w:rFonts w:cstheme="minorHAnsi"/>
        </w:rPr>
      </w:pPr>
      <w:r w:rsidRPr="00B7674E">
        <w:rPr>
          <w:rFonts w:cstheme="minorHAnsi"/>
        </w:rPr>
        <w:t xml:space="preserve">Obecnie w Polsce realizowany jest Program Szczepień Ochronnych (PSO), gdzie co roku publikowany jest nowy kalendarz, który obejmuje zarówno szczepienia obowiązkowe (bezpłatne), jak i zalecane (płatne). Szczepienia przeciwko grypie sezonowej znajdują się w wykazie szczepień zalecanych, niefinansowanych ze środków Ministra Zdrowia. Należy zaznaczyć, że od 1 lipca 2018 r. szczepionka przeciwko grypie znajduje się na liście leków </w:t>
      </w:r>
      <w:r w:rsidRPr="00B7674E">
        <w:rPr>
          <w:rFonts w:cstheme="minorHAnsi"/>
        </w:rPr>
        <w:lastRenderedPageBreak/>
        <w:t>refundowanych zgodnie z załącznikiem do obwieszczenia MZ z dnia 29 czerwca 2018 r. w sprawie wykazu refundowanych leków, środków spożywczych specjalnego przeznaczenia żywieniowego oraz wyrobów medycznych na 1 lipca 2018 r. Poziom odpłatności dla pacjenta w wieku 65 lub więcej lat wynosi 50%. Od sezonu epidemicznego 2017/2018 na polskim rynku dostępne są trójwalentne lub czterowalentne szczepionki przeciwko grypie. Skład wszystkich szczepionek jest taki sam w danym sezonie epidemicznym i obejmuje antygeny tych samych 3 lub 4 różnych szczepów wirusa grypy, rekomendowanych producentom szczepionek przez WHO.</w:t>
      </w:r>
    </w:p>
    <w:p w:rsidR="00953343" w:rsidRPr="00B71A05" w:rsidRDefault="00953343" w:rsidP="00953343">
      <w:pPr>
        <w:spacing w:after="0"/>
        <w:jc w:val="both"/>
        <w:rPr>
          <w:rFonts w:cstheme="minorHAnsi"/>
        </w:rPr>
      </w:pPr>
      <w:r w:rsidRPr="00B71A05">
        <w:rPr>
          <w:rFonts w:cstheme="minorHAnsi"/>
        </w:rPr>
        <w:t>Na świecie istnieje wiele instytucji zajmujących się problemem zwalczania wirusa grypy. Dwie wyszczególnione instytucje zajmują się koordynowaniem funkcjonowania mniejszych. Pierwsza z nich to Komitet Doradczy ds. Szczepień (Advisory Committee on Immunization Practices – ACIP), w którego skład wchodzą eksperci medyczni oraz zdrowia publicznego. Do ich zadań należy opracowywanie zaleceń dotyczących stosowania szczepionek w populacji Stanów Zjednoczonych. Zalecenia stanowią wytyczne dla zdrowia publicznego dotyczące bezpiecznego stosowania szczepionek oraz powiązanych produktów biologicznych. Komitet został utworzony na mocy sekcji 222 ustawy o publicznej służbie zdrowia (42 U.S.C. § 2l7a)</w:t>
      </w:r>
      <w:r w:rsidRPr="00B71A05">
        <w:rPr>
          <w:rFonts w:cstheme="minorHAnsi"/>
          <w:vertAlign w:val="superscript"/>
        </w:rPr>
        <w:footnoteReference w:id="30"/>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Drugą instytucją jest Europejskie Centrum ds. Zapobiegania i Kontroli Chorób (European Centre for Disease Prevention and Control – ECDC), agencja Unii Europejskiej, której główne zadanie polega na ochronie przed chorobami zakaźnymi w Europie</w:t>
      </w:r>
      <w:r w:rsidRPr="00B71A05">
        <w:rPr>
          <w:rFonts w:cstheme="minorHAnsi"/>
          <w:vertAlign w:val="superscript"/>
        </w:rPr>
        <w:footnoteReference w:id="31"/>
      </w:r>
      <w:r w:rsidRPr="00B71A05">
        <w:rPr>
          <w:rFonts w:cstheme="minorHAnsi"/>
        </w:rPr>
        <w:t>. Celem agencji jest identyfikacja, ocena i powiadamianie o bieżących oraz pojawiających się zagrożeniach dla zdrowia ludzi ze strony chorób zakaźnych oraz wsparcie i pomoc w przypadku zagrożenia w</w:t>
      </w:r>
      <w:r>
        <w:rPr>
          <w:rFonts w:cstheme="minorHAnsi"/>
        </w:rPr>
        <w:t> </w:t>
      </w:r>
      <w:r w:rsidRPr="00B71A05">
        <w:rPr>
          <w:rFonts w:cstheme="minorHAnsi"/>
        </w:rPr>
        <w:t>krajach Unii Europejskiej</w:t>
      </w:r>
      <w:r w:rsidRPr="00B71A05">
        <w:rPr>
          <w:rFonts w:cstheme="minorHAnsi"/>
          <w:vertAlign w:val="superscript"/>
        </w:rPr>
        <w:footnoteReference w:id="32"/>
      </w:r>
      <w:r w:rsidRPr="00B71A05">
        <w:rPr>
          <w:rFonts w:cstheme="minorHAnsi"/>
        </w:rPr>
        <w:t>. Organizacja ta ma zdolność do wykrywania zagrożeń w postaci chorób zakaźnych, a także reagowania na nie. Opracowano internetową platformę komunikacji (EPIS), która umożliwia wymianę informacji technicznych, a także wczesne ostrzeganie o wystąpieniu ognisk chorób zakaźnych</w:t>
      </w:r>
      <w:r w:rsidRPr="00B71A05">
        <w:rPr>
          <w:rFonts w:cstheme="minorHAnsi"/>
          <w:vertAlign w:val="superscript"/>
        </w:rPr>
        <w:footnoteReference w:id="33"/>
      </w:r>
      <w:r w:rsidRPr="00B71A05">
        <w:rPr>
          <w:rFonts w:cstheme="minorHAnsi"/>
        </w:rPr>
        <w:t xml:space="preserve">. Nadzór nad nimi odbywa się za pomocą </w:t>
      </w:r>
      <w:r w:rsidRPr="00B71A05">
        <w:rPr>
          <w:rFonts w:cstheme="minorHAnsi"/>
        </w:rPr>
        <w:lastRenderedPageBreak/>
        <w:t xml:space="preserve">europejskiego systemu – TESSY. System dostarcza państwom Europy dowody naukowe na temat chorób zakaźnych, umożliwiając im odpowiednie reagowanie. </w:t>
      </w:r>
    </w:p>
    <w:p w:rsidR="00953343" w:rsidRPr="00B71A05" w:rsidRDefault="00953343" w:rsidP="00953343">
      <w:pPr>
        <w:spacing w:after="0"/>
        <w:jc w:val="both"/>
        <w:rPr>
          <w:rFonts w:cstheme="minorHAnsi"/>
        </w:rPr>
      </w:pPr>
      <w:r w:rsidRPr="00B71A05">
        <w:rPr>
          <w:rFonts w:cstheme="minorHAnsi"/>
        </w:rPr>
        <w:t xml:space="preserve">W czerwcu 2013 roku opublikowany został pierwszy raport opisujący działania Ogólnopolskiego Programu Zwalczania Grypy. Jego celem było sformułowanie zaleceń </w:t>
      </w:r>
      <w:r>
        <w:br/>
      </w:r>
      <w:r w:rsidRPr="00B71A05">
        <w:rPr>
          <w:rFonts w:cstheme="minorHAnsi"/>
        </w:rPr>
        <w:t xml:space="preserve">i wyznaczenie zadań mających doprowadzić do wzrostu liczby szczepień przeciw grypie </w:t>
      </w:r>
      <w:r>
        <w:br/>
      </w:r>
      <w:r w:rsidRPr="00B71A05">
        <w:rPr>
          <w:rFonts w:cstheme="minorHAnsi"/>
        </w:rPr>
        <w:t>w Polsce, szczególnie w grupie podwyższonego ryzyka zachorowania</w:t>
      </w:r>
      <w:r w:rsidRPr="00B71A05">
        <w:rPr>
          <w:rFonts w:cstheme="minorHAnsi"/>
          <w:vertAlign w:val="superscript"/>
        </w:rPr>
        <w:footnoteReference w:id="34"/>
      </w:r>
      <w:r w:rsidRPr="00B71A05">
        <w:rPr>
          <w:rFonts w:cstheme="minorHAnsi"/>
        </w:rPr>
        <w:t xml:space="preserve">. Przyczyną przygotowania raportu był zauważalny w naszym kraju oraz na świecie problem zachorowań na grypę, która w konsekwencji może doprowadzić do wielonarządowych powikłań, co jest niekorzystne nie tylko na szczeblu pojedynczych przedsiębiorstw, ale i dla całej gospodarki. Oszacowano, że w Polsce koszty pośrednie związane z zachorowaniem na grypę (w roku </w:t>
      </w:r>
      <w:r>
        <w:br/>
      </w:r>
      <w:r w:rsidRPr="00B71A05">
        <w:rPr>
          <w:rFonts w:cstheme="minorHAnsi"/>
        </w:rPr>
        <w:t>o przeciętnej zachorowalności) kształtują się na poziomie 1,5 mld PLN rocznie (przy zastosowaniu metody kapitału ludzkiego)</w:t>
      </w:r>
      <w:r w:rsidRPr="00B71A05">
        <w:rPr>
          <w:rFonts w:cstheme="minorHAnsi"/>
          <w:vertAlign w:val="superscript"/>
        </w:rPr>
        <w:footnoteReference w:id="35"/>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 xml:space="preserve">Na podstawie komunikatu Głównego Inspektora Sanitarnego z dnia </w:t>
      </w:r>
      <w:r w:rsidRPr="00926E73">
        <w:rPr>
          <w:rFonts w:cstheme="minorHAnsi"/>
        </w:rPr>
        <w:t xml:space="preserve">22 grudnia 2020 </w:t>
      </w:r>
      <w:r w:rsidRPr="00B7674E">
        <w:rPr>
          <w:rFonts w:cstheme="minorHAnsi"/>
        </w:rPr>
        <w:t>r</w:t>
      </w:r>
      <w:r>
        <w:t>.</w:t>
      </w:r>
      <w:r w:rsidRPr="00B71A05">
        <w:rPr>
          <w:rFonts w:cstheme="minorHAnsi"/>
        </w:rPr>
        <w:t xml:space="preserve"> w sprawie Programu </w:t>
      </w:r>
      <w:r>
        <w:rPr>
          <w:rFonts w:cstheme="minorHAnsi"/>
        </w:rPr>
        <w:t>Szczepień Ochronnych na rok 2021</w:t>
      </w:r>
      <w:r w:rsidRPr="00B71A05">
        <w:rPr>
          <w:rFonts w:cstheme="minorHAnsi"/>
        </w:rPr>
        <w:t xml:space="preserve">, szczepienie przeciwko grypie jest zalecane i niefinansowane ze środków publicznych. Zgodnie z </w:t>
      </w:r>
      <w:r>
        <w:t>u</w:t>
      </w:r>
      <w:r w:rsidRPr="00B71A05">
        <w:rPr>
          <w:rFonts w:cstheme="minorHAnsi"/>
        </w:rPr>
        <w:t>stawą z dnia 5 grudnia 2008 roku o zapobieganiu oraz zwalczaniu zakażeń i chorób zakaźnych u ludzi przypadki zachorowań na grypę oraz inne choroby grypopodobne podlegają obowiązkowemu zgłaszaniu do organów Państwowej Inspekcji Sanitarnej</w:t>
      </w:r>
      <w:r w:rsidRPr="00B71A05">
        <w:rPr>
          <w:rFonts w:cstheme="minorHAnsi"/>
          <w:vertAlign w:val="superscript"/>
        </w:rPr>
        <w:footnoteReference w:id="36"/>
      </w:r>
      <w:r w:rsidRPr="00B71A05">
        <w:rPr>
          <w:rFonts w:cstheme="minorHAnsi"/>
        </w:rPr>
        <w:t>. Na podstawie zgłoszonych danych sporządza się meldunki o aktualnej sytuacji epidemiologicznej w Polsce. Na poziomie kraju nadzór prowadzony jest przez Krajowy Ośrodek ds. Grypy współpracujący z ośrodkami referencyjnymi WHO.</w:t>
      </w:r>
    </w:p>
    <w:p w:rsidR="00953343" w:rsidRPr="00B71A05" w:rsidRDefault="00953343" w:rsidP="00953343">
      <w:pPr>
        <w:spacing w:after="0"/>
        <w:jc w:val="both"/>
        <w:rPr>
          <w:rFonts w:cstheme="minorHAnsi"/>
        </w:rPr>
      </w:pPr>
      <w:r w:rsidRPr="00B71A05">
        <w:rPr>
          <w:rFonts w:cstheme="minorHAnsi"/>
        </w:rPr>
        <w:t>Osoby w wieku podeszłym stanowią znaczną oraz stale rosnącą część społeczeństwa</w:t>
      </w:r>
      <w:r w:rsidRPr="00B71A05">
        <w:rPr>
          <w:rFonts w:cstheme="minorHAnsi"/>
          <w:vertAlign w:val="superscript"/>
        </w:rPr>
        <w:footnoteReference w:id="37"/>
      </w:r>
      <w:r w:rsidRPr="00B71A05">
        <w:rPr>
          <w:rFonts w:cstheme="minorHAnsi"/>
        </w:rPr>
        <w:t xml:space="preserve">. Do problemów zdrowotnych występujących w tej grupie wiekowej należy zaliczyć: współistnienie chorób przewlekłych, zmniejszoną sprawność intelektualną oraz fizyczną, polipragmazję, gorsze warunki bytowe i finansowe. Dodatkowo osoby </w:t>
      </w:r>
      <w:r>
        <w:t>starsze</w:t>
      </w:r>
      <w:r w:rsidRPr="00B71A05">
        <w:rPr>
          <w:rFonts w:cstheme="minorHAnsi"/>
        </w:rPr>
        <w:t xml:space="preserve"> są narażone na ciężki przebieg infekcji zakaźnych</w:t>
      </w:r>
      <w:r w:rsidRPr="00B71A05">
        <w:rPr>
          <w:rFonts w:cstheme="minorHAnsi"/>
          <w:vertAlign w:val="superscript"/>
        </w:rPr>
        <w:footnoteReference w:id="38"/>
      </w:r>
      <w:r w:rsidRPr="00B71A05">
        <w:rPr>
          <w:rFonts w:cstheme="minorHAnsi"/>
        </w:rPr>
        <w:t xml:space="preserve">. Dlatego konieczność szczepień ochronnych w tej grupie jest mocno </w:t>
      </w:r>
      <w:r w:rsidRPr="00B71A05">
        <w:rPr>
          <w:rFonts w:cstheme="minorHAnsi"/>
        </w:rPr>
        <w:lastRenderedPageBreak/>
        <w:t>rekomendowana przez liczne towarzystwa naukowe. Skuteczność szczepienia osób w wieku podeszłym</w:t>
      </w:r>
      <w:r>
        <w:t>,</w:t>
      </w:r>
      <w:r w:rsidRPr="00B71A05">
        <w:rPr>
          <w:rFonts w:cstheme="minorHAnsi"/>
        </w:rPr>
        <w:t xml:space="preserve"> mieszkających w swoich domach, a także pensjonariuszy domów opieki, podkreślana jest w </w:t>
      </w:r>
      <w:r>
        <w:t xml:space="preserve">licznych </w:t>
      </w:r>
      <w:r w:rsidRPr="00B71A05">
        <w:t>analizach</w:t>
      </w:r>
      <w:r w:rsidRPr="00B71A05">
        <w:rPr>
          <w:rFonts w:cstheme="minorHAnsi"/>
        </w:rPr>
        <w:t>. Badania wykazały również istotne zmniejszenie częstości hospitalizacji u osób zaszczepionych</w:t>
      </w:r>
      <w:r w:rsidRPr="00B71A05">
        <w:rPr>
          <w:rFonts w:cstheme="minorHAnsi"/>
          <w:vertAlign w:val="superscript"/>
        </w:rPr>
        <w:footnoteReference w:id="39"/>
      </w:r>
      <w:r w:rsidRPr="00B71A05">
        <w:rPr>
          <w:rFonts w:cstheme="minorHAnsi"/>
        </w:rPr>
        <w:t>. W wielu badaniach została udowodniona ponadto skuteczność szczepionki w omawianej grupie w zapobieganiu powikłaniom oraz zmniejszaniu umieralności z powodu chorób układu sercowo-naczyniowego. U osób w wieku podeszłym szczepienie zmniejsza ryzyko udaru mózgu i hospitalizacji z powodu chorób serca, a także śmiertelność</w:t>
      </w:r>
      <w:r w:rsidRPr="00B71A05">
        <w:rPr>
          <w:rFonts w:cstheme="minorHAnsi"/>
          <w:vertAlign w:val="superscript"/>
        </w:rPr>
        <w:footnoteReference w:id="40"/>
      </w:r>
      <w:r w:rsidRPr="00B71A05">
        <w:rPr>
          <w:rFonts w:cstheme="minorHAnsi"/>
        </w:rPr>
        <w:t xml:space="preserve">. </w:t>
      </w:r>
    </w:p>
    <w:p w:rsidR="00953343" w:rsidRPr="00B71A05" w:rsidRDefault="00953343" w:rsidP="00953343">
      <w:pPr>
        <w:spacing w:after="0"/>
        <w:jc w:val="both"/>
        <w:rPr>
          <w:rFonts w:cstheme="minorHAnsi"/>
        </w:rPr>
      </w:pPr>
      <w:r w:rsidRPr="00B71A05">
        <w:rPr>
          <w:rFonts w:cstheme="minorHAnsi"/>
        </w:rPr>
        <w:t>Według zaleceń WHO, celem wszystkich krajów Unii Europejskiej jest wdrożenie we wszystkich grupach ryzyka programów pozwalających na zwiększenie wyszczepialności, umożliwiających zaszczepienie 75% osób w wieku podeszłym</w:t>
      </w:r>
      <w:r w:rsidRPr="00B71A05">
        <w:rPr>
          <w:rFonts w:cstheme="minorHAnsi"/>
          <w:vertAlign w:val="superscript"/>
        </w:rPr>
        <w:footnoteReference w:id="41"/>
      </w:r>
      <w:r w:rsidRPr="00B71A05">
        <w:rPr>
          <w:rFonts w:cstheme="minorHAnsi"/>
        </w:rPr>
        <w:t xml:space="preserve">. </w:t>
      </w:r>
    </w:p>
    <w:p w:rsidR="00953343" w:rsidRDefault="00953343" w:rsidP="00953343">
      <w:pPr>
        <w:spacing w:after="0"/>
        <w:jc w:val="both"/>
        <w:rPr>
          <w:rFonts w:cstheme="minorHAnsi"/>
        </w:rPr>
      </w:pPr>
      <w:r w:rsidRPr="00B71A05">
        <w:rPr>
          <w:rFonts w:cstheme="minorHAnsi"/>
        </w:rPr>
        <w:t>Światowa Organizacja Zdrowia uznała szczepienie przeciw grypie za bardzo bezpieczne dla wszystkich osób</w:t>
      </w:r>
      <w:r>
        <w:t>,</w:t>
      </w:r>
      <w:r w:rsidRPr="00B71A05">
        <w:rPr>
          <w:rFonts w:cstheme="minorHAnsi"/>
        </w:rPr>
        <w:t xml:space="preserve"> również z grup podwyższonego ryzyka</w:t>
      </w:r>
      <w:r w:rsidRPr="00B71A05">
        <w:rPr>
          <w:rFonts w:cstheme="minorHAnsi"/>
          <w:vertAlign w:val="superscript"/>
        </w:rPr>
        <w:footnoteReference w:id="42"/>
      </w:r>
      <w:r w:rsidRPr="00B71A05">
        <w:rPr>
          <w:rFonts w:cstheme="minorHAnsi"/>
        </w:rPr>
        <w:t xml:space="preserve">. Szczepionki inaktywowane dostępne w Polsce mogą czasami powodować uogólnione objawy miejscowe – zwykle ustępujące po kilku dniach. </w:t>
      </w:r>
    </w:p>
    <w:p w:rsidR="00953343" w:rsidRPr="00B71A05" w:rsidRDefault="00953343" w:rsidP="00953343">
      <w:pPr>
        <w:spacing w:after="0"/>
        <w:jc w:val="both"/>
        <w:rPr>
          <w:rFonts w:cstheme="minorHAnsi"/>
        </w:rPr>
      </w:pPr>
      <w:r w:rsidRPr="00B71A05">
        <w:rPr>
          <w:rFonts w:cstheme="minorHAnsi"/>
        </w:rPr>
        <w:t>Wśród przeciw</w:t>
      </w:r>
      <w:r>
        <w:t>w</w:t>
      </w:r>
      <w:r w:rsidRPr="00B71A05">
        <w:rPr>
          <w:rFonts w:cstheme="minorHAnsi"/>
        </w:rPr>
        <w:t xml:space="preserve">skazań do szczepień przeciw grypie wyróżnia się: </w:t>
      </w:r>
    </w:p>
    <w:p w:rsidR="00953343" w:rsidRPr="00B71A05" w:rsidRDefault="00953343" w:rsidP="00953343">
      <w:pPr>
        <w:numPr>
          <w:ilvl w:val="0"/>
          <w:numId w:val="15"/>
        </w:numPr>
        <w:spacing w:after="0"/>
        <w:contextualSpacing/>
        <w:jc w:val="both"/>
        <w:rPr>
          <w:rFonts w:cstheme="minorHAnsi"/>
        </w:rPr>
      </w:pPr>
      <w:r w:rsidRPr="00B71A05">
        <w:rPr>
          <w:rFonts w:cstheme="minorHAnsi"/>
        </w:rPr>
        <w:t>ostre choroby gorączkowe;</w:t>
      </w:r>
    </w:p>
    <w:p w:rsidR="00953343" w:rsidRPr="00B71A05" w:rsidRDefault="00953343" w:rsidP="00953343">
      <w:pPr>
        <w:numPr>
          <w:ilvl w:val="0"/>
          <w:numId w:val="15"/>
        </w:numPr>
        <w:spacing w:after="0"/>
        <w:contextualSpacing/>
        <w:jc w:val="both"/>
        <w:rPr>
          <w:rFonts w:cstheme="minorHAnsi"/>
        </w:rPr>
      </w:pPr>
      <w:r w:rsidRPr="00B71A05">
        <w:rPr>
          <w:rFonts w:cstheme="minorHAnsi"/>
        </w:rPr>
        <w:t>nadwrażliwość na białko jaja kurzego, składniki szczepionki lub antybiotyki używane do produkcji;</w:t>
      </w:r>
    </w:p>
    <w:p w:rsidR="00953343" w:rsidRPr="00B71A05" w:rsidRDefault="00953343" w:rsidP="00953343">
      <w:pPr>
        <w:numPr>
          <w:ilvl w:val="0"/>
          <w:numId w:val="15"/>
        </w:numPr>
        <w:spacing w:after="0"/>
        <w:contextualSpacing/>
        <w:jc w:val="both"/>
        <w:rPr>
          <w:rFonts w:cstheme="minorHAnsi"/>
        </w:rPr>
      </w:pPr>
      <w:r>
        <w:t>z</w:t>
      </w:r>
      <w:r w:rsidRPr="00B71A05">
        <w:rPr>
          <w:rFonts w:cstheme="minorHAnsi"/>
        </w:rPr>
        <w:t>espół Guillaina-Barrégo (choroba o podłożu autoimmunologicznym, która doprowadza do osłabienia mięśni i uczucia mrowienia w różnych częściach ciała) stwierdzony w ciągu 6 tygodni po poprzednim szczepieniu przeciw grypie;</w:t>
      </w:r>
    </w:p>
    <w:p w:rsidR="00953343" w:rsidRDefault="00953343" w:rsidP="00953343">
      <w:pPr>
        <w:numPr>
          <w:ilvl w:val="0"/>
          <w:numId w:val="15"/>
        </w:numPr>
        <w:spacing w:after="0"/>
        <w:contextualSpacing/>
        <w:jc w:val="both"/>
        <w:rPr>
          <w:rFonts w:cstheme="minorHAnsi"/>
        </w:rPr>
      </w:pPr>
      <w:r w:rsidRPr="00B71A05">
        <w:rPr>
          <w:rFonts w:cstheme="minorHAnsi"/>
        </w:rPr>
        <w:lastRenderedPageBreak/>
        <w:t>współistnienie choroby o umiarkowanym lub ciężkim przebiegu</w:t>
      </w:r>
      <w:r w:rsidRPr="00B71A05">
        <w:rPr>
          <w:rFonts w:cstheme="minorHAnsi"/>
          <w:vertAlign w:val="superscript"/>
        </w:rPr>
        <w:footnoteReference w:id="43"/>
      </w:r>
      <w:r w:rsidRPr="00B71A05">
        <w:rPr>
          <w:rFonts w:cstheme="minorHAnsi"/>
        </w:rPr>
        <w:t>.</w:t>
      </w:r>
    </w:p>
    <w:p w:rsidR="00953343" w:rsidRPr="008576D0" w:rsidRDefault="00953343" w:rsidP="00953343">
      <w:pPr>
        <w:spacing w:after="0"/>
        <w:contextualSpacing/>
        <w:jc w:val="both"/>
        <w:rPr>
          <w:rFonts w:cstheme="minorHAnsi"/>
        </w:rPr>
      </w:pPr>
      <w:r w:rsidRPr="008576D0">
        <w:rPr>
          <w:rFonts w:cstheme="minorHAnsi"/>
        </w:rPr>
        <w:t>12 sierpnia 2020 roku Główny Inspektor Sanitarny opublikował swoją rekomendację dotyc</w:t>
      </w:r>
      <w:r>
        <w:rPr>
          <w:rFonts w:cstheme="minorHAnsi"/>
        </w:rPr>
        <w:t>zącą szczepień przeciwko grypie.</w:t>
      </w:r>
    </w:p>
    <w:p w:rsidR="00953343" w:rsidRPr="008576D0" w:rsidRDefault="00953343" w:rsidP="00953343">
      <w:pPr>
        <w:spacing w:after="0"/>
        <w:contextualSpacing/>
        <w:jc w:val="both"/>
        <w:rPr>
          <w:rFonts w:cstheme="minorHAnsi"/>
        </w:rPr>
      </w:pPr>
      <w:r>
        <w:rPr>
          <w:rFonts w:cstheme="minorHAnsi"/>
        </w:rPr>
        <w:t xml:space="preserve">Jesienią i wiosną </w:t>
      </w:r>
      <w:r w:rsidRPr="008576D0">
        <w:rPr>
          <w:rFonts w:cstheme="minorHAnsi"/>
        </w:rPr>
        <w:t xml:space="preserve">odnotowywana jest zwiększona liczba zakażeń i zachorowań na grypę. </w:t>
      </w:r>
      <w:r>
        <w:rPr>
          <w:rFonts w:cstheme="minorHAnsi"/>
        </w:rPr>
        <w:t xml:space="preserve">Obecnie to także czas występowania zwiększonych przypadków zachorowań na COVID-19 (tzw. II i III fala). </w:t>
      </w:r>
      <w:r w:rsidRPr="008576D0">
        <w:rPr>
          <w:rFonts w:cstheme="minorHAnsi"/>
        </w:rPr>
        <w:t xml:space="preserve">Czasowe nałożenie się zakażeń i zachorowań na ww. jednostki chorobowe, </w:t>
      </w:r>
      <w:r>
        <w:rPr>
          <w:rFonts w:cstheme="minorHAnsi"/>
        </w:rPr>
        <w:t>stanowi</w:t>
      </w:r>
      <w:r w:rsidRPr="008576D0">
        <w:rPr>
          <w:rFonts w:cstheme="minorHAnsi"/>
        </w:rPr>
        <w:t xml:space="preserve"> istotne wyzwanie dla ochrony zdrowia. Przemawia za tym chociażby podobieństwo objawów chorobowych, a w związku z tym konieczność precyzyjnej diagnostyki, co jest warunkiem niezbędnym dla późniejszego doboru metod leczenia, a w konsekwencji powodzenia procesu terapeutycznego</w:t>
      </w:r>
      <w:r>
        <w:rPr>
          <w:rFonts w:cstheme="minorHAnsi"/>
        </w:rPr>
        <w:t>.</w:t>
      </w:r>
    </w:p>
    <w:p w:rsidR="00953343" w:rsidRDefault="00953343" w:rsidP="00953343">
      <w:pPr>
        <w:spacing w:after="0"/>
        <w:contextualSpacing/>
        <w:jc w:val="both"/>
        <w:rPr>
          <w:rFonts w:cstheme="minorHAnsi"/>
        </w:rPr>
      </w:pPr>
      <w:r w:rsidRPr="008576D0">
        <w:rPr>
          <w:rFonts w:cstheme="minorHAnsi"/>
        </w:rPr>
        <w:t>O ile w przypadku SARS-CoV-2, środowiska naukowe są nadal na etapie poszukiwań skutecznych metod profilaktyki, o tyle w przypadku grypy, istnieje dostępna, skuteczna szczepionka, która w obecnej sytuacji epidemiologicznej jest prawdziwym darem.</w:t>
      </w:r>
      <w:r>
        <w:rPr>
          <w:rStyle w:val="Odwoanieprzypisudolnego"/>
        </w:rPr>
        <w:footnoteReference w:id="44"/>
      </w:r>
    </w:p>
    <w:p w:rsidR="00953343" w:rsidRDefault="00953343" w:rsidP="00953343">
      <w:pPr>
        <w:spacing w:after="0"/>
        <w:contextualSpacing/>
        <w:jc w:val="both"/>
        <w:rPr>
          <w:rFonts w:cstheme="minorHAnsi"/>
        </w:rPr>
      </w:pPr>
    </w:p>
    <w:p w:rsidR="00953343" w:rsidRPr="00D97195" w:rsidRDefault="00953343" w:rsidP="00953343">
      <w:pPr>
        <w:spacing w:after="0"/>
        <w:contextualSpacing/>
        <w:jc w:val="both"/>
        <w:rPr>
          <w:rFonts w:cstheme="minorHAnsi"/>
        </w:rPr>
      </w:pPr>
      <w:r w:rsidRPr="00D97195">
        <w:rPr>
          <w:rFonts w:cstheme="minorHAnsi"/>
        </w:rPr>
        <w:t>Eksperci Ogólnopolskiego Programu Zwalczania Grypy zwracają uwagę na potrzebę zwiększenia dostępności szczepień przeciw grypie, szczególnie u seniorów, by w przyszłości łatwiej różnicować zachorowanie na grypę i na COVID-19. Jak wskazują, początkowe objawy są bardzo podobne.</w:t>
      </w:r>
    </w:p>
    <w:p w:rsidR="00953343" w:rsidRPr="00D97195" w:rsidRDefault="00953343" w:rsidP="00953343">
      <w:pPr>
        <w:spacing w:after="0"/>
        <w:contextualSpacing/>
        <w:jc w:val="both"/>
        <w:rPr>
          <w:rFonts w:cstheme="minorHAnsi"/>
        </w:rPr>
      </w:pPr>
      <w:r w:rsidRPr="00D97195">
        <w:rPr>
          <w:rFonts w:cstheme="minorHAnsi"/>
        </w:rPr>
        <w:t>"</w:t>
      </w:r>
      <w:r w:rsidRPr="00D97195">
        <w:rPr>
          <w:rFonts w:cstheme="minorHAnsi"/>
          <w:i/>
        </w:rPr>
        <w:t>Jedną z najważniejszych cech wirusa grypy jest jego zmienność antygenowa, więc konieczne jest coroczne powtarzanie szczepień. O szczepieniu przeciw grypie warto pomyśleć już dziś, szczególnie, że przyszły sezon zachorowań zbiegnie się z prawdopodobną dalszą częścią epidemii COVID-19</w:t>
      </w:r>
      <w:r w:rsidRPr="00D97195">
        <w:rPr>
          <w:rFonts w:cstheme="minorHAnsi"/>
        </w:rPr>
        <w:t xml:space="preserve">" – podkreślono w komunikacie </w:t>
      </w:r>
      <w:r>
        <w:rPr>
          <w:rFonts w:cstheme="minorHAnsi"/>
        </w:rPr>
        <w:t xml:space="preserve">z 14.05.2020r, </w:t>
      </w:r>
      <w:r w:rsidRPr="00D97195">
        <w:rPr>
          <w:rFonts w:cstheme="minorHAnsi"/>
        </w:rPr>
        <w:t xml:space="preserve">Ogólnopolskiego Programu Zwalczania Grypy. </w:t>
      </w:r>
    </w:p>
    <w:p w:rsidR="00953343" w:rsidRDefault="00953343" w:rsidP="00953343">
      <w:pPr>
        <w:spacing w:after="0"/>
        <w:contextualSpacing/>
        <w:jc w:val="both"/>
        <w:rPr>
          <w:rFonts w:cstheme="minorHAnsi"/>
        </w:rPr>
      </w:pPr>
      <w:r>
        <w:rPr>
          <w:rFonts w:cstheme="minorHAnsi"/>
        </w:rPr>
        <w:t>„</w:t>
      </w:r>
      <w:r w:rsidRPr="00D97195">
        <w:rPr>
          <w:rFonts w:cstheme="minorHAnsi"/>
          <w:i/>
        </w:rPr>
        <w:t>Seniorzy ponoszą największe konsekwencje spowodowane zachorowaniem na grypę i jej powikłaniami. Dlatego warto tę najsłabszą grupę uchronić przed chorobą i udostępnić im bezpłatne szczepienia, szczególnie wśród pacjentów po 75. roku życia</w:t>
      </w:r>
      <w:r>
        <w:rPr>
          <w:rFonts w:cstheme="minorHAnsi"/>
        </w:rPr>
        <w:t>”</w:t>
      </w:r>
      <w:r w:rsidRPr="00D97195">
        <w:rPr>
          <w:rFonts w:cstheme="minorHAnsi"/>
        </w:rPr>
        <w:t xml:space="preserve"> – podkreślił prof. Adam Antczak, przewodniczący Rady Naukowej Ogólnopolskiego Programu Zwalczania Grypy.</w:t>
      </w:r>
      <w:r>
        <w:rPr>
          <w:rStyle w:val="Odwoanieprzypisudolnego"/>
        </w:rPr>
        <w:footnoteReference w:id="45"/>
      </w:r>
    </w:p>
    <w:p w:rsidR="00953343" w:rsidRPr="00D97195" w:rsidRDefault="00953343" w:rsidP="00953343">
      <w:pPr>
        <w:spacing w:after="0"/>
        <w:contextualSpacing/>
        <w:jc w:val="both"/>
        <w:rPr>
          <w:rFonts w:cstheme="minorHAnsi"/>
        </w:rPr>
      </w:pPr>
    </w:p>
    <w:p w:rsidR="00953343" w:rsidRPr="00D97195" w:rsidRDefault="00953343" w:rsidP="00953343">
      <w:pPr>
        <w:spacing w:after="0"/>
        <w:contextualSpacing/>
        <w:jc w:val="both"/>
        <w:rPr>
          <w:rFonts w:cstheme="minorHAnsi"/>
        </w:rPr>
      </w:pPr>
      <w:r w:rsidRPr="00D97195">
        <w:rPr>
          <w:rFonts w:cstheme="minorHAnsi"/>
        </w:rPr>
        <w:t>Eksperci OPZG uważają, że to właśnie wiek zalicza się do najważniejszych czynników ryzyka powikłań i zgonów z powodu grypy, a prawdopodobieństwo ciężkich i wymagających hospitalizacji powikłań u osób powyżej 65. roku jest znacznie wyższe. "</w:t>
      </w:r>
      <w:r w:rsidRPr="00D97195">
        <w:rPr>
          <w:rFonts w:cstheme="minorHAnsi"/>
          <w:i/>
        </w:rPr>
        <w:t>Aż 92,5 proc. seniorów powyżej 70. roku życia choruje na choroby przewlekłe, które dodatkowo osłabiają ich odporność. Wśród seniorów, którzy byli hospitalizowani z powodu choroby o ostrym przebiegu, w tym grypy – u 35 procent zaobserwowano pogorszenie funkcjonowania, czyli nową niepełnosprawność. W ciągu roku jedynie 30 procent chorych wraca do stanu zdrowia sprzed choroby</w:t>
      </w:r>
      <w:r w:rsidRPr="00D97195">
        <w:rPr>
          <w:rFonts w:cstheme="minorHAnsi"/>
        </w:rPr>
        <w:t>" – podano.</w:t>
      </w:r>
      <w:r>
        <w:rPr>
          <w:rStyle w:val="Odwoanieprzypisudolnego"/>
        </w:rPr>
        <w:footnoteReference w:id="46"/>
      </w:r>
    </w:p>
    <w:p w:rsidR="00953343" w:rsidRDefault="00953343" w:rsidP="00953343">
      <w:pPr>
        <w:spacing w:after="0"/>
        <w:contextualSpacing/>
        <w:jc w:val="both"/>
        <w:rPr>
          <w:rFonts w:cstheme="minorHAnsi"/>
        </w:rPr>
      </w:pPr>
    </w:p>
    <w:p w:rsidR="00953343" w:rsidRDefault="00953343" w:rsidP="00953343">
      <w:pPr>
        <w:rPr>
          <w:rFonts w:cstheme="minorHAnsi"/>
        </w:rPr>
      </w:pPr>
      <w:r>
        <w:rPr>
          <w:rFonts w:cstheme="minorHAnsi"/>
        </w:rPr>
        <w:br w:type="page"/>
      </w:r>
    </w:p>
    <w:p w:rsidR="00953343" w:rsidRPr="00F73FF2" w:rsidRDefault="00953343" w:rsidP="00953343">
      <w:pPr>
        <w:pStyle w:val="Nagwek1"/>
        <w:rPr>
          <w:rFonts w:ascii="Calibri" w:hAnsi="Calibri"/>
        </w:rPr>
      </w:pPr>
      <w:bookmarkStart w:id="31" w:name="_Toc68632029"/>
      <w:r w:rsidRPr="00F73FF2">
        <w:rPr>
          <w:rFonts w:ascii="Calibri" w:hAnsi="Calibri"/>
        </w:rPr>
        <w:lastRenderedPageBreak/>
        <w:t>2. Cele programu polityki zdrowotnej i mierniki efektywności</w:t>
      </w:r>
      <w:bookmarkEnd w:id="31"/>
    </w:p>
    <w:p w:rsidR="00953343" w:rsidRPr="00B71A05" w:rsidRDefault="00953343" w:rsidP="00953343">
      <w:pPr>
        <w:pStyle w:val="Nagwek2"/>
      </w:pPr>
      <w:bookmarkStart w:id="32" w:name="_Toc68632030"/>
      <w:r w:rsidRPr="00B71A05">
        <w:t>Cel główny</w:t>
      </w:r>
      <w:bookmarkEnd w:id="32"/>
    </w:p>
    <w:p w:rsidR="00953343" w:rsidRPr="00B71A05" w:rsidRDefault="00953343" w:rsidP="00953343">
      <w:pPr>
        <w:tabs>
          <w:tab w:val="left" w:pos="0"/>
        </w:tabs>
        <w:spacing w:after="0"/>
        <w:jc w:val="both"/>
        <w:rPr>
          <w:rFonts w:cstheme="minorHAnsi"/>
        </w:rPr>
      </w:pPr>
      <w:r w:rsidRPr="00B7674E">
        <w:rPr>
          <w:rFonts w:cstheme="minorHAnsi"/>
        </w:rPr>
        <w:t>Uzyskanie nie mniejszego niż 75% poziomu zaszczepienia przeciwko grypie</w:t>
      </w:r>
      <w:r>
        <w:rPr>
          <w:rFonts w:cstheme="minorHAnsi"/>
        </w:rPr>
        <w:t xml:space="preserve"> </w:t>
      </w:r>
      <w:r w:rsidRPr="00B71A05">
        <w:rPr>
          <w:rFonts w:cstheme="minorHAnsi"/>
        </w:rPr>
        <w:t xml:space="preserve">wśród populacji osób </w:t>
      </w:r>
      <w:r w:rsidRPr="00D601AB">
        <w:t>od</w:t>
      </w:r>
      <w:r w:rsidRPr="00B71A05">
        <w:rPr>
          <w:rFonts w:cstheme="minorHAnsi"/>
        </w:rPr>
        <w:t xml:space="preserve"> 6</w:t>
      </w:r>
      <w:r>
        <w:rPr>
          <w:rFonts w:cstheme="minorHAnsi"/>
        </w:rPr>
        <w:t>5</w:t>
      </w:r>
      <w:r w:rsidRPr="00B71A05">
        <w:rPr>
          <w:rFonts w:cstheme="minorHAnsi"/>
        </w:rPr>
        <w:t>. roku życia</w:t>
      </w:r>
      <w:r w:rsidRPr="00D601AB">
        <w:t xml:space="preserve">, zamieszkałych w </w:t>
      </w:r>
      <w:r>
        <w:t>Gminie Kleszczów</w:t>
      </w:r>
      <w:r>
        <w:rPr>
          <w:rFonts w:cstheme="minorHAnsi"/>
        </w:rPr>
        <w:t>, w latach 2021-2024</w:t>
      </w:r>
      <w:r w:rsidRPr="00B71A05">
        <w:rPr>
          <w:rFonts w:cstheme="minorHAnsi"/>
        </w:rPr>
        <w:t>.</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33" w:name="_Toc68632031"/>
      <w:r w:rsidRPr="00B71A05">
        <w:t>Cele szczegółowe</w:t>
      </w:r>
      <w:bookmarkEnd w:id="33"/>
      <w:r w:rsidRPr="00B71A05">
        <w:t xml:space="preserve"> </w:t>
      </w:r>
    </w:p>
    <w:p w:rsidR="00953343" w:rsidRPr="00B71A05" w:rsidRDefault="00953343" w:rsidP="00953343">
      <w:pPr>
        <w:pStyle w:val="Akapitzlist"/>
        <w:numPr>
          <w:ilvl w:val="0"/>
          <w:numId w:val="17"/>
        </w:numPr>
        <w:tabs>
          <w:tab w:val="left" w:pos="0"/>
        </w:tabs>
        <w:spacing w:after="0"/>
        <w:jc w:val="both"/>
        <w:rPr>
          <w:rFonts w:cstheme="minorHAnsi"/>
        </w:rPr>
      </w:pPr>
      <w:r w:rsidRPr="00B71A05">
        <w:rPr>
          <w:rFonts w:cstheme="minorHAnsi"/>
        </w:rPr>
        <w:t>zwiększenie dostępności do bezpłatnych szczepień przeciwko grypie w grupie osób objętych programem;</w:t>
      </w:r>
    </w:p>
    <w:p w:rsidR="00953343" w:rsidRPr="00B71A05" w:rsidRDefault="00953343" w:rsidP="00953343">
      <w:pPr>
        <w:pStyle w:val="Akapitzlist"/>
        <w:numPr>
          <w:ilvl w:val="0"/>
          <w:numId w:val="17"/>
        </w:numPr>
        <w:tabs>
          <w:tab w:val="left" w:pos="0"/>
        </w:tabs>
        <w:spacing w:after="0"/>
        <w:jc w:val="both"/>
        <w:rPr>
          <w:rFonts w:cstheme="minorHAnsi"/>
        </w:rPr>
      </w:pPr>
      <w:r w:rsidRPr="00B71A05">
        <w:rPr>
          <w:rFonts w:cstheme="minorHAnsi"/>
        </w:rPr>
        <w:t xml:space="preserve">zapobieganie zachorowaniom na grypę i występowaniu powikłań grypowych (m.in. zapaleniu płuc, zapaleniu mięśnia sercowego, zapaleniu mózgu) u osób </w:t>
      </w:r>
      <w:r w:rsidRPr="00D601AB">
        <w:t>od</w:t>
      </w:r>
      <w:r w:rsidRPr="00B71A05">
        <w:rPr>
          <w:rFonts w:cstheme="minorHAnsi"/>
        </w:rPr>
        <w:t xml:space="preserve"> 6</w:t>
      </w:r>
      <w:r>
        <w:rPr>
          <w:rFonts w:cstheme="minorHAnsi"/>
        </w:rPr>
        <w:t>5</w:t>
      </w:r>
      <w:r w:rsidRPr="00B71A05">
        <w:rPr>
          <w:rFonts w:cstheme="minorHAnsi"/>
        </w:rPr>
        <w:t xml:space="preserve">. roku życia, zamieszkujących </w:t>
      </w:r>
      <w:r w:rsidRPr="00F913E1">
        <w:t>Gmin</w:t>
      </w:r>
      <w:r>
        <w:t>ę</w:t>
      </w:r>
      <w:r w:rsidRPr="00F913E1">
        <w:t xml:space="preserve"> </w:t>
      </w:r>
      <w:r>
        <w:t>Kleszczów</w:t>
      </w:r>
      <w:r w:rsidRPr="00F913E1">
        <w:t xml:space="preserve">, w latach </w:t>
      </w:r>
      <w:r>
        <w:t>2021-2024,</w:t>
      </w:r>
      <w:r w:rsidRPr="00B71A05">
        <w:rPr>
          <w:rFonts w:cstheme="minorHAnsi"/>
        </w:rPr>
        <w:t xml:space="preserve"> poprzez zwiększenie liczby osób zaszczepionych przeciwko grypie;</w:t>
      </w:r>
    </w:p>
    <w:p w:rsidR="00953343" w:rsidRPr="00B71A05" w:rsidRDefault="00953343" w:rsidP="00953343">
      <w:pPr>
        <w:pStyle w:val="Akapitzlist"/>
        <w:numPr>
          <w:ilvl w:val="0"/>
          <w:numId w:val="17"/>
        </w:numPr>
        <w:tabs>
          <w:tab w:val="left" w:pos="0"/>
        </w:tabs>
        <w:spacing w:after="0"/>
        <w:jc w:val="both"/>
        <w:rPr>
          <w:rFonts w:cstheme="minorHAnsi"/>
        </w:rPr>
      </w:pPr>
      <w:r w:rsidRPr="00B71A05">
        <w:rPr>
          <w:rFonts w:cstheme="minorHAnsi"/>
        </w:rPr>
        <w:t xml:space="preserve">podniesienie poziomu wiedzy na temat szczepień przeciwko grypie i ich skuteczności </w:t>
      </w:r>
      <w:r>
        <w:rPr>
          <w:rFonts w:cstheme="minorHAnsi"/>
        </w:rPr>
        <w:t>o 2</w:t>
      </w:r>
      <w:r w:rsidRPr="00B71A05">
        <w:rPr>
          <w:rFonts w:cstheme="minorHAnsi"/>
        </w:rPr>
        <w:t>5% w grupie osób objętych działaniami edukacyjnymi;</w:t>
      </w:r>
    </w:p>
    <w:p w:rsidR="00953343" w:rsidRPr="00B71A05" w:rsidRDefault="00953343" w:rsidP="00953343">
      <w:pPr>
        <w:pStyle w:val="Akapitzlist"/>
        <w:numPr>
          <w:ilvl w:val="0"/>
          <w:numId w:val="17"/>
        </w:numPr>
        <w:tabs>
          <w:tab w:val="left" w:pos="0"/>
        </w:tabs>
        <w:spacing w:after="0"/>
        <w:jc w:val="both"/>
        <w:rPr>
          <w:rFonts w:cstheme="minorHAnsi"/>
        </w:rPr>
      </w:pPr>
      <w:r w:rsidRPr="00B71A05">
        <w:rPr>
          <w:rFonts w:cstheme="minorHAnsi"/>
        </w:rPr>
        <w:t>zachęcenie osób z grup podwyższonego ryzyka, szczególnie starszych, do szczepień przeciwko grypie</w:t>
      </w:r>
      <w:r>
        <w:rPr>
          <w:rFonts w:cstheme="minorHAnsi"/>
        </w:rPr>
        <w:t>, poprzez wzrost o 5</w:t>
      </w:r>
      <w:r w:rsidRPr="00B71A05">
        <w:rPr>
          <w:rFonts w:cstheme="minorHAnsi"/>
        </w:rPr>
        <w:t xml:space="preserve">% liczby chętnych zgłaszających się </w:t>
      </w:r>
      <w:r>
        <w:br/>
      </w:r>
      <w:r w:rsidRPr="00B71A05">
        <w:rPr>
          <w:rFonts w:cstheme="minorHAnsi"/>
        </w:rPr>
        <w:t xml:space="preserve">do szczepień w latach </w:t>
      </w:r>
      <w:r>
        <w:rPr>
          <w:rFonts w:cstheme="minorHAnsi"/>
        </w:rPr>
        <w:t>2021-2024</w:t>
      </w:r>
      <w:r w:rsidRPr="00B71A05">
        <w:rPr>
          <w:rFonts w:cstheme="minorHAnsi"/>
        </w:rPr>
        <w:t>.</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34" w:name="_Toc68632032"/>
      <w:r w:rsidRPr="00B71A05">
        <w:t>Mierniki efektywności odpowiadające celom programu</w:t>
      </w:r>
      <w:bookmarkEnd w:id="34"/>
    </w:p>
    <w:p w:rsidR="00953343" w:rsidRPr="00F913E1" w:rsidRDefault="00953343" w:rsidP="00953343">
      <w:pPr>
        <w:pStyle w:val="Akapitzlist"/>
        <w:numPr>
          <w:ilvl w:val="0"/>
          <w:numId w:val="4"/>
        </w:numPr>
        <w:rPr>
          <w:rFonts w:cstheme="minorHAnsi"/>
        </w:rPr>
      </w:pPr>
      <w:r>
        <w:rPr>
          <w:rFonts w:cstheme="minorHAnsi"/>
        </w:rPr>
        <w:t>i</w:t>
      </w:r>
      <w:r w:rsidRPr="00F913E1">
        <w:rPr>
          <w:rFonts w:cstheme="minorHAnsi"/>
        </w:rPr>
        <w:t>loraz liczby osób zaszczepionych w ramach PPZ przeciwko grypie i liczby osób z populacji docelowej. Wynik wyrażony w procentach.</w:t>
      </w:r>
    </w:p>
    <w:p w:rsidR="00953343" w:rsidRPr="00B71A05" w:rsidRDefault="00953343" w:rsidP="00953343">
      <w:pPr>
        <w:pStyle w:val="Akapitzlist"/>
        <w:numPr>
          <w:ilvl w:val="0"/>
          <w:numId w:val="4"/>
        </w:numPr>
        <w:tabs>
          <w:tab w:val="left" w:pos="0"/>
        </w:tabs>
        <w:spacing w:after="0"/>
        <w:jc w:val="both"/>
        <w:rPr>
          <w:rFonts w:cstheme="minorHAnsi"/>
        </w:rPr>
      </w:pPr>
      <w:r w:rsidRPr="00B71A05">
        <w:rPr>
          <w:rFonts w:cstheme="minorHAnsi"/>
        </w:rPr>
        <w:t>liczba osób zaszczepionych przeciw grypie w populacji docelowej;</w:t>
      </w:r>
    </w:p>
    <w:p w:rsidR="00953343" w:rsidRDefault="00953343" w:rsidP="00953343">
      <w:pPr>
        <w:pStyle w:val="Akapitzlist"/>
        <w:numPr>
          <w:ilvl w:val="0"/>
          <w:numId w:val="4"/>
        </w:numPr>
        <w:jc w:val="both"/>
        <w:rPr>
          <w:rFonts w:cstheme="minorHAnsi"/>
        </w:rPr>
      </w:pPr>
      <w:r w:rsidRPr="00B71A05">
        <w:rPr>
          <w:rFonts w:cstheme="minorHAnsi"/>
        </w:rPr>
        <w:t xml:space="preserve">liczba zgód na udział w programie i ich ewentualne zmiany w porównaniu </w:t>
      </w:r>
      <w:r>
        <w:br/>
      </w:r>
      <w:r w:rsidRPr="00B71A05">
        <w:rPr>
          <w:rFonts w:cstheme="minorHAnsi"/>
        </w:rPr>
        <w:t>z liczebnością populacji docelowej oraz w odniesieniu do lat poprzednich – za</w:t>
      </w:r>
      <w:r>
        <w:rPr>
          <w:rFonts w:cstheme="minorHAnsi"/>
        </w:rPr>
        <w:t>kładany wzrost o 5% w roku 2024</w:t>
      </w:r>
      <w:r w:rsidRPr="00B71A05">
        <w:rPr>
          <w:rFonts w:cstheme="minorHAnsi"/>
        </w:rPr>
        <w:t>;</w:t>
      </w:r>
    </w:p>
    <w:p w:rsidR="00953343" w:rsidRPr="00B71A05" w:rsidRDefault="00953343" w:rsidP="00953343">
      <w:pPr>
        <w:pStyle w:val="Akapitzlist"/>
        <w:numPr>
          <w:ilvl w:val="0"/>
          <w:numId w:val="4"/>
        </w:numPr>
        <w:spacing w:after="0"/>
        <w:jc w:val="both"/>
        <w:rPr>
          <w:rFonts w:cstheme="minorHAnsi"/>
        </w:rPr>
      </w:pPr>
      <w:r w:rsidRPr="00B71A05">
        <w:rPr>
          <w:rFonts w:cstheme="minorHAnsi"/>
        </w:rPr>
        <w:t>liczba osób objętych działaniami edukacyjnymi w programie</w:t>
      </w:r>
      <w:r>
        <w:rPr>
          <w:rFonts w:cstheme="minorHAnsi"/>
        </w:rPr>
        <w:t xml:space="preserve"> – minimum 60</w:t>
      </w:r>
      <w:r w:rsidRPr="00B71A05">
        <w:rPr>
          <w:rFonts w:cstheme="minorHAnsi"/>
        </w:rPr>
        <w:t>% osób, które wyraziły zgodę na udział w programie;</w:t>
      </w:r>
    </w:p>
    <w:p w:rsidR="00953343" w:rsidRPr="00B71A05" w:rsidRDefault="00953343" w:rsidP="00953343">
      <w:pPr>
        <w:pStyle w:val="Akapitzlist"/>
        <w:numPr>
          <w:ilvl w:val="0"/>
          <w:numId w:val="4"/>
        </w:numPr>
        <w:spacing w:after="0"/>
        <w:jc w:val="both"/>
        <w:rPr>
          <w:rFonts w:cstheme="minorHAnsi"/>
        </w:rPr>
      </w:pPr>
      <w:r w:rsidRPr="00B71A05">
        <w:rPr>
          <w:rFonts w:cstheme="minorHAnsi"/>
        </w:rPr>
        <w:t xml:space="preserve">ocena jakości udzielanych świadczeń poprzez weryfikację ankiet wypełnionych przez </w:t>
      </w:r>
      <w:r w:rsidRPr="00B71A05">
        <w:rPr>
          <w:rFonts w:cstheme="minorHAnsi"/>
          <w:color w:val="000000"/>
        </w:rPr>
        <w:t>uczestników programu;</w:t>
      </w:r>
    </w:p>
    <w:p w:rsidR="00953343" w:rsidRPr="001C3540" w:rsidRDefault="00953343" w:rsidP="00953343">
      <w:pPr>
        <w:pStyle w:val="Akapitzlist"/>
        <w:numPr>
          <w:ilvl w:val="0"/>
          <w:numId w:val="4"/>
        </w:numPr>
        <w:spacing w:after="0"/>
        <w:jc w:val="both"/>
        <w:rPr>
          <w:rFonts w:cstheme="minorHAnsi"/>
        </w:rPr>
      </w:pPr>
      <w:r w:rsidRPr="00B71A05">
        <w:rPr>
          <w:rFonts w:cstheme="minorHAnsi"/>
        </w:rPr>
        <w:t xml:space="preserve">wzrost wiedzy </w:t>
      </w:r>
      <w:r>
        <w:t xml:space="preserve">u </w:t>
      </w:r>
      <w:r>
        <w:rPr>
          <w:rFonts w:cstheme="minorHAnsi"/>
        </w:rPr>
        <w:t>minimum 2</w:t>
      </w:r>
      <w:r w:rsidRPr="00B71A05">
        <w:rPr>
          <w:rFonts w:cstheme="minorHAnsi"/>
        </w:rPr>
        <w:t xml:space="preserve">5% uczestników programu </w:t>
      </w:r>
      <w:r>
        <w:t xml:space="preserve">(weryfikacja </w:t>
      </w:r>
      <w:r w:rsidRPr="00B71A05">
        <w:rPr>
          <w:rFonts w:cstheme="minorHAnsi"/>
        </w:rPr>
        <w:t>na podstawie ankiety ewaluacyjnej</w:t>
      </w:r>
      <w:r>
        <w:t>)</w:t>
      </w:r>
      <w:r w:rsidRPr="00B71A05">
        <w:t>;</w:t>
      </w:r>
    </w:p>
    <w:p w:rsidR="00953343" w:rsidRPr="00B71A05" w:rsidRDefault="00953343" w:rsidP="00953343">
      <w:pPr>
        <w:pStyle w:val="Akapitzlist"/>
        <w:numPr>
          <w:ilvl w:val="0"/>
          <w:numId w:val="4"/>
        </w:numPr>
        <w:spacing w:after="0"/>
        <w:jc w:val="both"/>
        <w:rPr>
          <w:rFonts w:cstheme="minorHAnsi"/>
        </w:rPr>
      </w:pPr>
      <w:r>
        <w:lastRenderedPageBreak/>
        <w:t>spadek wskaźników zachorowalności na grypę i występowania</w:t>
      </w:r>
      <w:r w:rsidRPr="001C3540">
        <w:t xml:space="preserve"> powikłań grypowych (m.in. zapaleniu płuc, zapaleniu mięśnia sercowego, zapaleniu mózgu) u osób od 65. roku życia, zamieszkujących Gminę </w:t>
      </w:r>
      <w:r>
        <w:t>Kleszczów, w latach 2021-2024, na podstawie danych z kart chorobowości szpitalnej;</w:t>
      </w:r>
    </w:p>
    <w:p w:rsidR="00953343" w:rsidRPr="00B71A05" w:rsidRDefault="00953343" w:rsidP="00953343">
      <w:pPr>
        <w:pStyle w:val="Akapitzlist"/>
        <w:numPr>
          <w:ilvl w:val="0"/>
          <w:numId w:val="4"/>
        </w:numPr>
        <w:spacing w:after="0"/>
        <w:jc w:val="both"/>
        <w:rPr>
          <w:rFonts w:cstheme="minorHAnsi"/>
        </w:rPr>
      </w:pPr>
      <w:r w:rsidRPr="00B71A05">
        <w:rPr>
          <w:rFonts w:cstheme="minorHAnsi"/>
        </w:rPr>
        <w:t>wskaźniki wystąpienia poszczepiennych działań niepożądanych</w:t>
      </w:r>
      <w:r>
        <w:rPr>
          <w:rFonts w:cstheme="minorHAnsi"/>
        </w:rPr>
        <w:t xml:space="preserve"> z powodu szczepionki przeciw grypie</w:t>
      </w:r>
      <w:r w:rsidRPr="00B71A05">
        <w:rPr>
          <w:rFonts w:cstheme="minorHAnsi"/>
        </w:rPr>
        <w:t xml:space="preserve"> – liczba bezwzględna, odsetek przypadków, przyczyny wystąpienia.</w:t>
      </w:r>
    </w:p>
    <w:p w:rsidR="00953343" w:rsidRDefault="00953343" w:rsidP="00953343">
      <w:pPr>
        <w:rPr>
          <w:rFonts w:cstheme="minorHAnsi"/>
        </w:rPr>
      </w:pPr>
      <w:r>
        <w:rPr>
          <w:rFonts w:cstheme="minorHAnsi"/>
        </w:rPr>
        <w:br w:type="page"/>
      </w:r>
    </w:p>
    <w:p w:rsidR="00953343" w:rsidRPr="00F73FF2" w:rsidRDefault="00953343" w:rsidP="00953343">
      <w:pPr>
        <w:pStyle w:val="Nagwek1"/>
        <w:rPr>
          <w:rFonts w:ascii="Calibri" w:hAnsi="Calibri"/>
        </w:rPr>
      </w:pPr>
      <w:bookmarkStart w:id="35" w:name="_Toc68632033"/>
      <w:r w:rsidRPr="00F73FF2">
        <w:rPr>
          <w:rFonts w:ascii="Calibri" w:hAnsi="Calibri"/>
        </w:rPr>
        <w:lastRenderedPageBreak/>
        <w:t>3. Charakterystyka populacji docelowej oraz interwencji</w:t>
      </w:r>
      <w:bookmarkEnd w:id="35"/>
    </w:p>
    <w:p w:rsidR="00953343" w:rsidRPr="00B71A05" w:rsidRDefault="00953343" w:rsidP="00953343">
      <w:pPr>
        <w:pStyle w:val="Nagwek2"/>
      </w:pPr>
      <w:bookmarkStart w:id="36" w:name="_Toc68632034"/>
      <w:r w:rsidRPr="00B71A05">
        <w:t>Populacja docelowa</w:t>
      </w:r>
      <w:bookmarkEnd w:id="36"/>
    </w:p>
    <w:p w:rsidR="00953343" w:rsidRDefault="00953343" w:rsidP="00953343">
      <w:pPr>
        <w:spacing w:after="0"/>
        <w:jc w:val="both"/>
        <w:rPr>
          <w:bCs/>
        </w:rPr>
      </w:pPr>
    </w:p>
    <w:p w:rsidR="00953343" w:rsidRPr="008F70AD" w:rsidRDefault="00953343" w:rsidP="00953343">
      <w:pPr>
        <w:spacing w:after="0"/>
        <w:jc w:val="both"/>
        <w:rPr>
          <w:rFonts w:asciiTheme="minorHAnsi" w:hAnsiTheme="minorHAnsi" w:cstheme="minorHAnsi"/>
          <w:bCs/>
        </w:rPr>
      </w:pPr>
      <w:r w:rsidRPr="008F70AD">
        <w:rPr>
          <w:rFonts w:asciiTheme="minorHAnsi" w:hAnsiTheme="minorHAnsi" w:cstheme="minorHAnsi"/>
          <w:bCs/>
        </w:rPr>
        <w:t>Program skierowany jest do mieszkańców Gminy Kleszczów, dla osób powyżej 65 roku życia.</w:t>
      </w:r>
    </w:p>
    <w:p w:rsidR="00953343" w:rsidRPr="008F70AD" w:rsidRDefault="00953343" w:rsidP="00953343">
      <w:pPr>
        <w:spacing w:after="0"/>
        <w:jc w:val="both"/>
        <w:rPr>
          <w:rFonts w:asciiTheme="minorHAnsi" w:hAnsiTheme="minorHAnsi" w:cstheme="minorHAnsi"/>
          <w:bCs/>
        </w:rPr>
      </w:pPr>
      <w:r w:rsidRPr="008F70AD">
        <w:rPr>
          <w:rFonts w:asciiTheme="minorHAnsi" w:hAnsiTheme="minorHAnsi" w:cstheme="minorHAnsi"/>
          <w:bCs/>
        </w:rPr>
        <w:t>Liczba osób w wieku powyżej 62 roku życia zamieszkałych na terenie Gminy Kleszczów wg stanu na dzień 21 października 2020 r., wynosi</w:t>
      </w:r>
      <w:r w:rsidRPr="008F70AD">
        <w:rPr>
          <w:rFonts w:asciiTheme="minorHAnsi" w:hAnsiTheme="minorHAnsi" w:cstheme="minorHAnsi"/>
        </w:rPr>
        <w:t xml:space="preserve"> 896 osób (</w:t>
      </w:r>
      <w:r>
        <w:rPr>
          <w:rFonts w:asciiTheme="minorHAnsi" w:hAnsiTheme="minorHAnsi" w:cstheme="minorHAnsi"/>
          <w:bCs/>
        </w:rPr>
        <w:t>tabela 3</w:t>
      </w:r>
      <w:r w:rsidRPr="008F70AD">
        <w:rPr>
          <w:rFonts w:asciiTheme="minorHAnsi" w:hAnsiTheme="minorHAnsi" w:cstheme="minorHAnsi"/>
          <w:bCs/>
        </w:rPr>
        <w:t>):</w:t>
      </w:r>
    </w:p>
    <w:p w:rsidR="00953343" w:rsidRPr="008F70AD" w:rsidRDefault="00953343" w:rsidP="00953343">
      <w:pPr>
        <w:spacing w:after="0"/>
        <w:jc w:val="both"/>
        <w:rPr>
          <w:rFonts w:asciiTheme="minorHAnsi" w:hAnsiTheme="minorHAnsi" w:cstheme="minorHAnsi"/>
          <w:bCs/>
        </w:rPr>
      </w:pPr>
    </w:p>
    <w:p w:rsidR="00953343" w:rsidRPr="008F70AD" w:rsidRDefault="00953343" w:rsidP="00953343">
      <w:pPr>
        <w:pStyle w:val="Legenda"/>
        <w:rPr>
          <w:rFonts w:asciiTheme="minorHAnsi" w:hAnsiTheme="minorHAnsi" w:cstheme="minorHAnsi"/>
          <w:i w:val="0"/>
          <w:color w:val="000000" w:themeColor="text1"/>
          <w:sz w:val="22"/>
        </w:rPr>
      </w:pPr>
      <w:bookmarkStart w:id="37" w:name="_Toc55147285"/>
      <w:bookmarkStart w:id="38" w:name="_Toc68632066"/>
      <w:r w:rsidRPr="008F70AD">
        <w:rPr>
          <w:i w:val="0"/>
          <w:color w:val="000000" w:themeColor="text1"/>
          <w:sz w:val="22"/>
        </w:rPr>
        <w:t xml:space="preserve">Tabela </w:t>
      </w:r>
      <w:r w:rsidRPr="008F70AD">
        <w:rPr>
          <w:i w:val="0"/>
          <w:color w:val="000000" w:themeColor="text1"/>
          <w:sz w:val="22"/>
        </w:rPr>
        <w:fldChar w:fldCharType="begin"/>
      </w:r>
      <w:r w:rsidRPr="008F70AD">
        <w:rPr>
          <w:i w:val="0"/>
          <w:color w:val="000000" w:themeColor="text1"/>
          <w:sz w:val="22"/>
        </w:rPr>
        <w:instrText xml:space="preserve"> SEQ Tabela \* ARABIC </w:instrText>
      </w:r>
      <w:r w:rsidRPr="008F70AD">
        <w:rPr>
          <w:i w:val="0"/>
          <w:color w:val="000000" w:themeColor="text1"/>
          <w:sz w:val="22"/>
        </w:rPr>
        <w:fldChar w:fldCharType="separate"/>
      </w:r>
      <w:r w:rsidR="00926421">
        <w:rPr>
          <w:i w:val="0"/>
          <w:noProof/>
          <w:color w:val="000000" w:themeColor="text1"/>
          <w:sz w:val="22"/>
        </w:rPr>
        <w:t>3</w:t>
      </w:r>
      <w:r w:rsidRPr="008F70AD">
        <w:rPr>
          <w:i w:val="0"/>
          <w:color w:val="000000" w:themeColor="text1"/>
          <w:sz w:val="22"/>
        </w:rPr>
        <w:fldChar w:fldCharType="end"/>
      </w:r>
      <w:r w:rsidRPr="008F70AD">
        <w:rPr>
          <w:i w:val="0"/>
          <w:color w:val="000000" w:themeColor="text1"/>
          <w:sz w:val="22"/>
        </w:rPr>
        <w:t xml:space="preserve">. </w:t>
      </w:r>
      <w:r w:rsidRPr="008F70AD">
        <w:rPr>
          <w:rFonts w:asciiTheme="minorHAnsi" w:hAnsiTheme="minorHAnsi" w:cstheme="minorHAnsi"/>
          <w:i w:val="0"/>
          <w:color w:val="000000" w:themeColor="text1"/>
          <w:sz w:val="22"/>
        </w:rPr>
        <w:t>Liczba ludności w wieku 62+ zamieszkująca na terenie Gminy Kleszczów</w:t>
      </w:r>
      <w:bookmarkEnd w:id="37"/>
      <w:bookmarkEnd w:id="38"/>
    </w:p>
    <w:tbl>
      <w:tblPr>
        <w:tblStyle w:val="Tabela-Siatka1"/>
        <w:tblW w:w="5000" w:type="pct"/>
        <w:tblLook w:val="04A0" w:firstRow="1" w:lastRow="0" w:firstColumn="1" w:lastColumn="0" w:noHBand="0" w:noVBand="1"/>
      </w:tblPr>
      <w:tblGrid>
        <w:gridCol w:w="4561"/>
        <w:gridCol w:w="1501"/>
        <w:gridCol w:w="1501"/>
        <w:gridCol w:w="1499"/>
      </w:tblGrid>
      <w:tr w:rsidR="00953343" w:rsidRPr="008F70AD" w:rsidTr="000340F8">
        <w:trPr>
          <w:trHeight w:val="439"/>
        </w:trPr>
        <w:tc>
          <w:tcPr>
            <w:tcW w:w="2517" w:type="pct"/>
            <w:noWrap/>
            <w:hideMark/>
          </w:tcPr>
          <w:p w:rsidR="00953343" w:rsidRPr="008F70AD" w:rsidRDefault="00953343" w:rsidP="000340F8">
            <w:pPr>
              <w:jc w:val="both"/>
              <w:rPr>
                <w:rFonts w:asciiTheme="minorHAnsi" w:hAnsiTheme="minorHAnsi" w:cstheme="minorHAnsi"/>
                <w:b/>
              </w:rPr>
            </w:pPr>
            <w:r w:rsidRPr="008F70AD">
              <w:rPr>
                <w:rFonts w:asciiTheme="minorHAnsi" w:hAnsiTheme="minorHAnsi" w:cstheme="minorHAnsi"/>
                <w:b/>
              </w:rPr>
              <w:t>wiek</w:t>
            </w:r>
          </w:p>
        </w:tc>
        <w:tc>
          <w:tcPr>
            <w:tcW w:w="828" w:type="pct"/>
            <w:noWrap/>
            <w:hideMark/>
          </w:tcPr>
          <w:p w:rsidR="00953343" w:rsidRPr="008F70AD" w:rsidRDefault="00953343" w:rsidP="000340F8">
            <w:pPr>
              <w:jc w:val="both"/>
              <w:rPr>
                <w:rFonts w:asciiTheme="minorHAnsi" w:hAnsiTheme="minorHAnsi" w:cstheme="minorHAnsi"/>
                <w:b/>
              </w:rPr>
            </w:pPr>
            <w:r w:rsidRPr="008F70AD">
              <w:rPr>
                <w:rFonts w:asciiTheme="minorHAnsi" w:hAnsiTheme="minorHAnsi" w:cstheme="minorHAnsi"/>
                <w:b/>
              </w:rPr>
              <w:t>M</w:t>
            </w:r>
          </w:p>
        </w:tc>
        <w:tc>
          <w:tcPr>
            <w:tcW w:w="828" w:type="pct"/>
            <w:noWrap/>
            <w:hideMark/>
          </w:tcPr>
          <w:p w:rsidR="00953343" w:rsidRPr="008F70AD" w:rsidRDefault="00953343" w:rsidP="000340F8">
            <w:pPr>
              <w:jc w:val="both"/>
              <w:rPr>
                <w:rFonts w:asciiTheme="minorHAnsi" w:hAnsiTheme="minorHAnsi" w:cstheme="minorHAnsi"/>
                <w:b/>
              </w:rPr>
            </w:pPr>
            <w:r w:rsidRPr="008F70AD">
              <w:rPr>
                <w:rFonts w:asciiTheme="minorHAnsi" w:hAnsiTheme="minorHAnsi" w:cstheme="minorHAnsi"/>
                <w:b/>
              </w:rPr>
              <w:t>K</w:t>
            </w:r>
          </w:p>
        </w:tc>
        <w:tc>
          <w:tcPr>
            <w:tcW w:w="827" w:type="pct"/>
            <w:noWrap/>
            <w:hideMark/>
          </w:tcPr>
          <w:p w:rsidR="00953343" w:rsidRPr="008F70AD" w:rsidRDefault="00953343" w:rsidP="000340F8">
            <w:pPr>
              <w:jc w:val="both"/>
              <w:rPr>
                <w:rFonts w:asciiTheme="minorHAnsi" w:hAnsiTheme="minorHAnsi" w:cstheme="minorHAnsi"/>
                <w:b/>
              </w:rPr>
            </w:pPr>
            <w:r w:rsidRPr="008F70AD">
              <w:rPr>
                <w:rFonts w:asciiTheme="minorHAnsi" w:hAnsiTheme="minorHAnsi" w:cstheme="minorHAnsi"/>
                <w:b/>
              </w:rPr>
              <w:t>razem</w:t>
            </w:r>
          </w:p>
        </w:tc>
      </w:tr>
      <w:tr w:rsidR="00953343" w:rsidRPr="008F70AD" w:rsidTr="000340F8">
        <w:trPr>
          <w:trHeight w:val="439"/>
        </w:trPr>
        <w:tc>
          <w:tcPr>
            <w:tcW w:w="2517" w:type="pct"/>
            <w:noWrap/>
          </w:tcPr>
          <w:p w:rsidR="00953343" w:rsidRPr="008F70AD" w:rsidRDefault="00953343" w:rsidP="000340F8">
            <w:pPr>
              <w:jc w:val="both"/>
              <w:rPr>
                <w:rFonts w:asciiTheme="minorHAnsi" w:hAnsiTheme="minorHAnsi" w:cstheme="minorHAnsi"/>
              </w:rPr>
            </w:pPr>
            <w:r w:rsidRPr="008F70AD">
              <w:rPr>
                <w:rFonts w:asciiTheme="minorHAnsi" w:hAnsiTheme="minorHAnsi" w:cstheme="minorHAnsi"/>
              </w:rPr>
              <w:t>65 lat i więcej</w:t>
            </w:r>
          </w:p>
        </w:tc>
        <w:tc>
          <w:tcPr>
            <w:tcW w:w="8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53343" w:rsidRPr="008F70AD" w:rsidRDefault="00953343" w:rsidP="000340F8">
            <w:pPr>
              <w:jc w:val="right"/>
              <w:rPr>
                <w:rFonts w:eastAsia="Times New Roman"/>
                <w:color w:val="000000"/>
              </w:rPr>
            </w:pPr>
            <w:r w:rsidRPr="008F70AD">
              <w:rPr>
                <w:color w:val="000000"/>
              </w:rPr>
              <w:t>310</w:t>
            </w:r>
          </w:p>
        </w:tc>
        <w:tc>
          <w:tcPr>
            <w:tcW w:w="828" w:type="pct"/>
            <w:tcBorders>
              <w:top w:val="single" w:sz="8" w:space="0" w:color="auto"/>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400</w:t>
            </w:r>
          </w:p>
        </w:tc>
        <w:tc>
          <w:tcPr>
            <w:tcW w:w="827" w:type="pct"/>
            <w:tcBorders>
              <w:top w:val="single" w:sz="8" w:space="0" w:color="auto"/>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710</w:t>
            </w:r>
          </w:p>
        </w:tc>
      </w:tr>
      <w:tr w:rsidR="00953343" w:rsidRPr="008F70AD" w:rsidTr="000340F8">
        <w:trPr>
          <w:trHeight w:val="440"/>
        </w:trPr>
        <w:tc>
          <w:tcPr>
            <w:tcW w:w="2517" w:type="pct"/>
            <w:noWrap/>
          </w:tcPr>
          <w:p w:rsidR="00953343" w:rsidRPr="008F70AD" w:rsidRDefault="00953343" w:rsidP="000340F8">
            <w:pPr>
              <w:jc w:val="both"/>
              <w:rPr>
                <w:rFonts w:asciiTheme="minorHAnsi" w:hAnsiTheme="minorHAnsi" w:cstheme="minorHAnsi"/>
              </w:rPr>
            </w:pPr>
            <w:r w:rsidRPr="008F70AD">
              <w:rPr>
                <w:rFonts w:asciiTheme="minorHAnsi" w:hAnsiTheme="minorHAnsi" w:cstheme="minorHAnsi"/>
              </w:rPr>
              <w:t>64 lata</w:t>
            </w:r>
          </w:p>
        </w:tc>
        <w:tc>
          <w:tcPr>
            <w:tcW w:w="828" w:type="pct"/>
            <w:tcBorders>
              <w:top w:val="nil"/>
              <w:left w:val="single" w:sz="8" w:space="0" w:color="auto"/>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31</w:t>
            </w:r>
          </w:p>
        </w:tc>
        <w:tc>
          <w:tcPr>
            <w:tcW w:w="828"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40</w:t>
            </w:r>
          </w:p>
        </w:tc>
        <w:tc>
          <w:tcPr>
            <w:tcW w:w="827"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71</w:t>
            </w:r>
          </w:p>
        </w:tc>
      </w:tr>
      <w:tr w:rsidR="00953343" w:rsidRPr="008F70AD" w:rsidTr="000340F8">
        <w:trPr>
          <w:trHeight w:val="439"/>
        </w:trPr>
        <w:tc>
          <w:tcPr>
            <w:tcW w:w="2517" w:type="pct"/>
            <w:noWrap/>
            <w:hideMark/>
          </w:tcPr>
          <w:p w:rsidR="00953343" w:rsidRPr="008F70AD" w:rsidRDefault="00953343" w:rsidP="000340F8">
            <w:pPr>
              <w:jc w:val="both"/>
              <w:rPr>
                <w:rFonts w:asciiTheme="minorHAnsi" w:hAnsiTheme="minorHAnsi" w:cstheme="minorHAnsi"/>
              </w:rPr>
            </w:pPr>
            <w:r w:rsidRPr="008F70AD">
              <w:rPr>
                <w:rFonts w:asciiTheme="minorHAnsi" w:hAnsiTheme="minorHAnsi" w:cstheme="minorHAnsi"/>
              </w:rPr>
              <w:t>63 lata</w:t>
            </w:r>
          </w:p>
        </w:tc>
        <w:tc>
          <w:tcPr>
            <w:tcW w:w="828" w:type="pct"/>
            <w:tcBorders>
              <w:top w:val="nil"/>
              <w:left w:val="single" w:sz="8" w:space="0" w:color="auto"/>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33</w:t>
            </w:r>
          </w:p>
        </w:tc>
        <w:tc>
          <w:tcPr>
            <w:tcW w:w="828"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22</w:t>
            </w:r>
          </w:p>
        </w:tc>
        <w:tc>
          <w:tcPr>
            <w:tcW w:w="827"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55</w:t>
            </w:r>
          </w:p>
        </w:tc>
      </w:tr>
      <w:tr w:rsidR="00953343" w:rsidRPr="008F70AD" w:rsidTr="000340F8">
        <w:trPr>
          <w:trHeight w:val="439"/>
        </w:trPr>
        <w:tc>
          <w:tcPr>
            <w:tcW w:w="2517" w:type="pct"/>
            <w:noWrap/>
            <w:hideMark/>
          </w:tcPr>
          <w:p w:rsidR="00953343" w:rsidRPr="008F70AD" w:rsidRDefault="00953343" w:rsidP="000340F8">
            <w:pPr>
              <w:jc w:val="both"/>
              <w:rPr>
                <w:rFonts w:asciiTheme="minorHAnsi" w:hAnsiTheme="minorHAnsi" w:cstheme="minorHAnsi"/>
              </w:rPr>
            </w:pPr>
            <w:r w:rsidRPr="008F70AD">
              <w:rPr>
                <w:rFonts w:asciiTheme="minorHAnsi" w:hAnsiTheme="minorHAnsi" w:cstheme="minorHAnsi"/>
              </w:rPr>
              <w:t>62 lata</w:t>
            </w:r>
          </w:p>
        </w:tc>
        <w:tc>
          <w:tcPr>
            <w:tcW w:w="828" w:type="pct"/>
            <w:tcBorders>
              <w:top w:val="nil"/>
              <w:left w:val="single" w:sz="8" w:space="0" w:color="auto"/>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34</w:t>
            </w:r>
          </w:p>
        </w:tc>
        <w:tc>
          <w:tcPr>
            <w:tcW w:w="828"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26</w:t>
            </w:r>
          </w:p>
        </w:tc>
        <w:tc>
          <w:tcPr>
            <w:tcW w:w="827" w:type="pct"/>
            <w:tcBorders>
              <w:top w:val="nil"/>
              <w:left w:val="nil"/>
              <w:bottom w:val="single" w:sz="8" w:space="0" w:color="auto"/>
              <w:right w:val="single" w:sz="8" w:space="0" w:color="auto"/>
            </w:tcBorders>
            <w:shd w:val="clear" w:color="auto" w:fill="auto"/>
            <w:noWrap/>
            <w:vAlign w:val="center"/>
          </w:tcPr>
          <w:p w:rsidR="00953343" w:rsidRPr="008F70AD" w:rsidRDefault="00953343" w:rsidP="000340F8">
            <w:pPr>
              <w:jc w:val="right"/>
              <w:rPr>
                <w:color w:val="000000"/>
              </w:rPr>
            </w:pPr>
            <w:r w:rsidRPr="008F70AD">
              <w:rPr>
                <w:color w:val="000000"/>
              </w:rPr>
              <w:t>60</w:t>
            </w:r>
          </w:p>
        </w:tc>
      </w:tr>
      <w:tr w:rsidR="00953343" w:rsidRPr="008F70AD" w:rsidTr="000340F8">
        <w:trPr>
          <w:trHeight w:val="440"/>
        </w:trPr>
        <w:tc>
          <w:tcPr>
            <w:tcW w:w="2517" w:type="pct"/>
            <w:noWrap/>
            <w:hideMark/>
          </w:tcPr>
          <w:p w:rsidR="00953343" w:rsidRPr="008F70AD" w:rsidRDefault="00953343" w:rsidP="000340F8">
            <w:pPr>
              <w:jc w:val="both"/>
              <w:rPr>
                <w:rFonts w:asciiTheme="minorHAnsi" w:hAnsiTheme="minorHAnsi" w:cstheme="minorHAnsi"/>
                <w:b/>
              </w:rPr>
            </w:pPr>
            <w:r w:rsidRPr="008F70AD">
              <w:rPr>
                <w:rFonts w:asciiTheme="minorHAnsi" w:hAnsiTheme="minorHAnsi" w:cstheme="minorHAnsi"/>
                <w:b/>
              </w:rPr>
              <w:t>razem</w:t>
            </w:r>
          </w:p>
        </w:tc>
        <w:tc>
          <w:tcPr>
            <w:tcW w:w="828" w:type="pct"/>
            <w:tcBorders>
              <w:top w:val="nil"/>
              <w:left w:val="single" w:sz="8" w:space="0" w:color="auto"/>
              <w:bottom w:val="single" w:sz="8" w:space="0" w:color="auto"/>
              <w:right w:val="single" w:sz="8" w:space="0" w:color="auto"/>
            </w:tcBorders>
            <w:shd w:val="clear" w:color="auto" w:fill="auto"/>
            <w:noWrap/>
            <w:vAlign w:val="center"/>
            <w:hideMark/>
          </w:tcPr>
          <w:p w:rsidR="00953343" w:rsidRPr="008F70AD" w:rsidRDefault="00953343" w:rsidP="000340F8">
            <w:pPr>
              <w:jc w:val="right"/>
              <w:rPr>
                <w:b/>
                <w:bCs/>
                <w:color w:val="000000"/>
              </w:rPr>
            </w:pPr>
            <w:r w:rsidRPr="008F70AD">
              <w:rPr>
                <w:b/>
                <w:bCs/>
                <w:color w:val="000000"/>
              </w:rPr>
              <w:t>408</w:t>
            </w:r>
          </w:p>
        </w:tc>
        <w:tc>
          <w:tcPr>
            <w:tcW w:w="828" w:type="pct"/>
            <w:tcBorders>
              <w:top w:val="nil"/>
              <w:left w:val="nil"/>
              <w:bottom w:val="single" w:sz="8" w:space="0" w:color="auto"/>
              <w:right w:val="single" w:sz="8" w:space="0" w:color="auto"/>
            </w:tcBorders>
            <w:shd w:val="clear" w:color="auto" w:fill="auto"/>
            <w:noWrap/>
            <w:vAlign w:val="center"/>
            <w:hideMark/>
          </w:tcPr>
          <w:p w:rsidR="00953343" w:rsidRPr="008F70AD" w:rsidRDefault="00953343" w:rsidP="000340F8">
            <w:pPr>
              <w:jc w:val="right"/>
              <w:rPr>
                <w:b/>
                <w:bCs/>
                <w:color w:val="000000"/>
              </w:rPr>
            </w:pPr>
            <w:r w:rsidRPr="008F70AD">
              <w:rPr>
                <w:b/>
                <w:bCs/>
                <w:color w:val="000000"/>
              </w:rPr>
              <w:t>488</w:t>
            </w:r>
          </w:p>
        </w:tc>
        <w:tc>
          <w:tcPr>
            <w:tcW w:w="827" w:type="pct"/>
            <w:tcBorders>
              <w:top w:val="nil"/>
              <w:left w:val="nil"/>
              <w:bottom w:val="single" w:sz="8" w:space="0" w:color="auto"/>
              <w:right w:val="single" w:sz="8" w:space="0" w:color="auto"/>
            </w:tcBorders>
            <w:shd w:val="clear" w:color="auto" w:fill="auto"/>
            <w:noWrap/>
            <w:vAlign w:val="center"/>
            <w:hideMark/>
          </w:tcPr>
          <w:p w:rsidR="00953343" w:rsidRPr="008F70AD" w:rsidRDefault="00953343" w:rsidP="000340F8">
            <w:pPr>
              <w:jc w:val="right"/>
              <w:rPr>
                <w:b/>
                <w:bCs/>
                <w:color w:val="000000"/>
              </w:rPr>
            </w:pPr>
            <w:r w:rsidRPr="008F70AD">
              <w:rPr>
                <w:b/>
                <w:bCs/>
                <w:color w:val="000000"/>
              </w:rPr>
              <w:t>896</w:t>
            </w:r>
          </w:p>
        </w:tc>
      </w:tr>
    </w:tbl>
    <w:p w:rsidR="00953343" w:rsidRPr="008F70AD" w:rsidRDefault="00953343" w:rsidP="00953343">
      <w:pPr>
        <w:spacing w:after="0"/>
        <w:jc w:val="both"/>
        <w:rPr>
          <w:rFonts w:asciiTheme="minorHAnsi" w:hAnsiTheme="minorHAnsi" w:cstheme="minorHAnsi"/>
          <w:b/>
          <w:bCs/>
          <w:sz w:val="22"/>
        </w:rPr>
      </w:pPr>
      <w:r w:rsidRPr="008F70AD">
        <w:rPr>
          <w:rFonts w:asciiTheme="minorHAnsi" w:hAnsiTheme="minorHAnsi" w:cstheme="minorHAnsi"/>
          <w:sz w:val="22"/>
        </w:rPr>
        <w:t>Źródło: dane z Urzędu Stanu Cywilnego w Kleszczowie</w:t>
      </w:r>
    </w:p>
    <w:p w:rsidR="00953343" w:rsidRPr="008F70AD" w:rsidRDefault="00953343" w:rsidP="00953343">
      <w:pPr>
        <w:spacing w:after="0"/>
        <w:jc w:val="both"/>
        <w:rPr>
          <w:rFonts w:asciiTheme="minorHAnsi" w:hAnsiTheme="minorHAnsi" w:cstheme="minorHAnsi"/>
        </w:rPr>
      </w:pPr>
    </w:p>
    <w:p w:rsidR="00953343" w:rsidRDefault="00953343" w:rsidP="00953343">
      <w:pPr>
        <w:spacing w:after="0"/>
        <w:jc w:val="both"/>
        <w:rPr>
          <w:rFonts w:asciiTheme="minorHAnsi" w:hAnsiTheme="minorHAnsi" w:cstheme="minorHAnsi"/>
          <w:b/>
        </w:rPr>
      </w:pPr>
      <w:r w:rsidRPr="008F70AD">
        <w:rPr>
          <w:rFonts w:asciiTheme="minorHAnsi" w:hAnsiTheme="minorHAnsi" w:cstheme="minorHAnsi"/>
          <w:b/>
        </w:rPr>
        <w:t>Całościowa populacja zakładana do objęcia programem to 896 osób w latach 2021-2024, co stanowić będzie 100% całości populacji powyżej 65 r.ż. zamieszkujących Gminę Kleszczów, w poszczególnych latach trwania programu.</w:t>
      </w:r>
    </w:p>
    <w:p w:rsidR="00953343" w:rsidRPr="008F70AD" w:rsidRDefault="00953343" w:rsidP="00953343">
      <w:pPr>
        <w:spacing w:after="0"/>
        <w:jc w:val="both"/>
        <w:rPr>
          <w:rFonts w:asciiTheme="minorHAnsi" w:hAnsiTheme="minorHAnsi" w:cstheme="minorHAnsi"/>
          <w:b/>
        </w:rPr>
      </w:pPr>
      <w:r>
        <w:rPr>
          <w:rFonts w:asciiTheme="minorHAnsi" w:hAnsiTheme="minorHAnsi" w:cstheme="minorHAnsi"/>
          <w:b/>
        </w:rPr>
        <w:t>Zakładając przyrost osób w wieku 65 lat w ciągu 4 lat trwania programu zostanie wykonane około 3200 szczepień.</w:t>
      </w:r>
    </w:p>
    <w:p w:rsidR="00953343" w:rsidRDefault="00953343" w:rsidP="00953343">
      <w:pPr>
        <w:jc w:val="both"/>
        <w:rPr>
          <w:bCs/>
        </w:rPr>
      </w:pPr>
    </w:p>
    <w:p w:rsidR="00953343" w:rsidRPr="00A87D10" w:rsidRDefault="00953343" w:rsidP="00953343">
      <w:pPr>
        <w:spacing w:after="0"/>
        <w:jc w:val="both"/>
        <w:rPr>
          <w:bCs/>
        </w:rPr>
      </w:pPr>
      <w:r>
        <w:rPr>
          <w:bCs/>
        </w:rPr>
        <w:t>N</w:t>
      </w:r>
      <w:r w:rsidRPr="00A60522">
        <w:rPr>
          <w:bCs/>
        </w:rPr>
        <w:t>a podstawie Rekomendacji nr 1/2019 z dnia</w:t>
      </w:r>
      <w:r>
        <w:rPr>
          <w:bCs/>
        </w:rPr>
        <w:t xml:space="preserve"> 18 września 2019</w:t>
      </w:r>
      <w:r w:rsidRPr="00A60522">
        <w:rPr>
          <w:bCs/>
        </w:rPr>
        <w:t>r. Prezesa Agencji Oceny Technologii Medycznych i Taryfikacji w sprawie zalecanych technologii medycznych, działań przeprowadzanych w ramach programów polityki zdrowotnej oraz warunków realizacji tych programów, dotyczących profilaktyki grypy sezonowej w populac</w:t>
      </w:r>
      <w:r>
        <w:rPr>
          <w:bCs/>
        </w:rPr>
        <w:t>ji osób w wieku 65 lat i więcej, a także dostępnych zasobów finansowych, p</w:t>
      </w:r>
      <w:r w:rsidRPr="00A60522">
        <w:rPr>
          <w:bCs/>
        </w:rPr>
        <w:t>rzewidywana liczba uczestników ogółem</w:t>
      </w:r>
      <w:r>
        <w:rPr>
          <w:bCs/>
        </w:rPr>
        <w:t xml:space="preserve"> ma </w:t>
      </w:r>
      <w:r w:rsidRPr="00A87D10">
        <w:rPr>
          <w:bCs/>
        </w:rPr>
        <w:t xml:space="preserve">wynosić </w:t>
      </w:r>
      <w:r>
        <w:rPr>
          <w:bCs/>
        </w:rPr>
        <w:t>nie mniej niż 60</w:t>
      </w:r>
      <w:r w:rsidRPr="00A87D10">
        <w:rPr>
          <w:bCs/>
        </w:rPr>
        <w:t>% liczby osób w wieku 65 lat i więcej</w:t>
      </w:r>
      <w:r>
        <w:rPr>
          <w:bCs/>
        </w:rPr>
        <w:t>,</w:t>
      </w:r>
      <w:r w:rsidRPr="00A87D10">
        <w:rPr>
          <w:bCs/>
        </w:rPr>
        <w:t xml:space="preserve"> w pierwszym roku</w:t>
      </w:r>
      <w:r>
        <w:rPr>
          <w:bCs/>
        </w:rPr>
        <w:t xml:space="preserve"> realizacji programu</w:t>
      </w:r>
      <w:r w:rsidRPr="00A87D10">
        <w:rPr>
          <w:bCs/>
        </w:rPr>
        <w:t xml:space="preserve">. </w:t>
      </w:r>
    </w:p>
    <w:p w:rsidR="00953343" w:rsidRDefault="00953343" w:rsidP="00953343">
      <w:pPr>
        <w:spacing w:after="0"/>
        <w:jc w:val="both"/>
        <w:rPr>
          <w:rFonts w:cstheme="minorHAnsi"/>
        </w:rPr>
      </w:pPr>
    </w:p>
    <w:p w:rsidR="00953343" w:rsidRPr="00B71A05" w:rsidRDefault="00953343" w:rsidP="00953343">
      <w:pPr>
        <w:spacing w:after="0"/>
        <w:jc w:val="both"/>
        <w:rPr>
          <w:rFonts w:cstheme="minorHAnsi"/>
        </w:rPr>
      </w:pPr>
      <w:r w:rsidRPr="00B71A05">
        <w:rPr>
          <w:rFonts w:cstheme="minorHAnsi"/>
        </w:rPr>
        <w:t>Wytyczne zawarte w Programie S</w:t>
      </w:r>
      <w:r>
        <w:t>z</w:t>
      </w:r>
      <w:r>
        <w:rPr>
          <w:rFonts w:cstheme="minorHAnsi"/>
        </w:rPr>
        <w:t>czepień Ochronnych na 2021</w:t>
      </w:r>
      <w:r w:rsidRPr="00B71A05">
        <w:rPr>
          <w:rFonts w:cstheme="minorHAnsi"/>
        </w:rPr>
        <w:t xml:space="preserve"> rok klasyfikują szczepionkę na grypę jako świadczenie zalecane ze wskazań klinicznych lub indywidualnych:</w:t>
      </w:r>
    </w:p>
    <w:p w:rsidR="00953343" w:rsidRPr="00B71A05" w:rsidRDefault="00953343" w:rsidP="00953343">
      <w:pPr>
        <w:numPr>
          <w:ilvl w:val="0"/>
          <w:numId w:val="16"/>
        </w:numPr>
        <w:spacing w:after="0"/>
        <w:contextualSpacing/>
        <w:jc w:val="both"/>
        <w:rPr>
          <w:rFonts w:cstheme="minorHAnsi"/>
        </w:rPr>
      </w:pPr>
      <w:r w:rsidRPr="00B71A05">
        <w:rPr>
          <w:rFonts w:cstheme="minorHAnsi"/>
        </w:rPr>
        <w:t>osobom po transplantacjach narządów;</w:t>
      </w:r>
    </w:p>
    <w:p w:rsidR="00953343" w:rsidRPr="00B71A05" w:rsidRDefault="00953343" w:rsidP="00953343">
      <w:pPr>
        <w:numPr>
          <w:ilvl w:val="0"/>
          <w:numId w:val="16"/>
        </w:numPr>
        <w:spacing w:after="0"/>
        <w:contextualSpacing/>
        <w:jc w:val="both"/>
        <w:rPr>
          <w:rFonts w:cstheme="minorHAnsi"/>
        </w:rPr>
      </w:pPr>
      <w:r w:rsidRPr="00B71A05">
        <w:rPr>
          <w:rFonts w:cstheme="minorHAnsi"/>
        </w:rPr>
        <w:t xml:space="preserve">chorym przewlekle dzieciom – od ukończenia 6. miesiąca życia; </w:t>
      </w:r>
    </w:p>
    <w:p w:rsidR="00953343" w:rsidRPr="00B71A05" w:rsidRDefault="00953343" w:rsidP="00953343">
      <w:pPr>
        <w:numPr>
          <w:ilvl w:val="0"/>
          <w:numId w:val="16"/>
        </w:numPr>
        <w:spacing w:after="0"/>
        <w:contextualSpacing/>
        <w:jc w:val="both"/>
        <w:rPr>
          <w:rFonts w:cstheme="minorHAnsi"/>
        </w:rPr>
      </w:pPr>
      <w:r w:rsidRPr="00B71A05">
        <w:rPr>
          <w:rFonts w:cstheme="minorHAnsi"/>
        </w:rPr>
        <w:t>chorym przewlekle dorosłym;</w:t>
      </w:r>
    </w:p>
    <w:p w:rsidR="00953343" w:rsidRPr="00B71A05" w:rsidRDefault="00953343" w:rsidP="00953343">
      <w:pPr>
        <w:numPr>
          <w:ilvl w:val="0"/>
          <w:numId w:val="16"/>
        </w:numPr>
        <w:spacing w:after="0"/>
        <w:contextualSpacing/>
        <w:jc w:val="both"/>
        <w:rPr>
          <w:rFonts w:cstheme="minorHAnsi"/>
        </w:rPr>
      </w:pPr>
      <w:r w:rsidRPr="00B71A05">
        <w:rPr>
          <w:rFonts w:cstheme="minorHAnsi"/>
        </w:rPr>
        <w:t xml:space="preserve">chorym w stanach obniżonej odporności (w tym pacjentom po przeszczepie tkanek); </w:t>
      </w:r>
    </w:p>
    <w:p w:rsidR="00953343" w:rsidRPr="00B71A05" w:rsidRDefault="00953343" w:rsidP="00953343">
      <w:pPr>
        <w:numPr>
          <w:ilvl w:val="0"/>
          <w:numId w:val="16"/>
        </w:numPr>
        <w:spacing w:after="0"/>
        <w:contextualSpacing/>
        <w:jc w:val="both"/>
        <w:rPr>
          <w:rFonts w:cstheme="minorHAnsi"/>
        </w:rPr>
      </w:pPr>
      <w:r w:rsidRPr="00B71A05">
        <w:rPr>
          <w:rFonts w:cstheme="minorHAnsi"/>
        </w:rPr>
        <w:t>chorym na nowotwory układu krwiotwórczego;</w:t>
      </w:r>
    </w:p>
    <w:p w:rsidR="00953343" w:rsidRPr="00B71A05" w:rsidRDefault="00953343" w:rsidP="00953343">
      <w:pPr>
        <w:numPr>
          <w:ilvl w:val="0"/>
          <w:numId w:val="16"/>
        </w:numPr>
        <w:spacing w:after="0"/>
        <w:contextualSpacing/>
        <w:jc w:val="both"/>
        <w:rPr>
          <w:rFonts w:cstheme="minorHAnsi"/>
        </w:rPr>
      </w:pPr>
      <w:r w:rsidRPr="00B71A05">
        <w:rPr>
          <w:rFonts w:cstheme="minorHAnsi"/>
        </w:rPr>
        <w:t>dzieciom z grup ryzyka od ukończenia 6. miesiąca życia do ukończenia 18. roku życia;</w:t>
      </w:r>
    </w:p>
    <w:p w:rsidR="00953343" w:rsidRPr="00B71A05" w:rsidRDefault="00953343" w:rsidP="00953343">
      <w:pPr>
        <w:numPr>
          <w:ilvl w:val="0"/>
          <w:numId w:val="16"/>
        </w:numPr>
        <w:spacing w:after="0"/>
        <w:contextualSpacing/>
        <w:jc w:val="both"/>
        <w:rPr>
          <w:rFonts w:cstheme="minorHAnsi"/>
        </w:rPr>
      </w:pPr>
      <w:r w:rsidRPr="00B71A05">
        <w:rPr>
          <w:rFonts w:cstheme="minorHAnsi"/>
        </w:rPr>
        <w:t>dzieciom z wadami wrodzonymi serca, zwłaszcza sinicznymi, z niewydolnością serca, z nadciśnieniem płucnym</w:t>
      </w:r>
      <w:r w:rsidRPr="00B71A05">
        <w:rPr>
          <w:rFonts w:cstheme="minorHAnsi"/>
          <w:vertAlign w:val="superscript"/>
        </w:rPr>
        <w:footnoteReference w:id="47"/>
      </w:r>
      <w:r w:rsidRPr="00B71A05">
        <w:rPr>
          <w:rFonts w:cstheme="minorHAnsi"/>
        </w:rPr>
        <w:t xml:space="preserve">. </w:t>
      </w:r>
    </w:p>
    <w:p w:rsidR="00953343" w:rsidRDefault="00953343" w:rsidP="00953343">
      <w:pPr>
        <w:spacing w:after="0"/>
        <w:jc w:val="both"/>
        <w:rPr>
          <w:rFonts w:cstheme="minorHAnsi"/>
        </w:rPr>
      </w:pPr>
    </w:p>
    <w:p w:rsidR="00953343" w:rsidRDefault="00953343" w:rsidP="00953343">
      <w:pPr>
        <w:spacing w:after="0"/>
        <w:jc w:val="both"/>
        <w:rPr>
          <w:rFonts w:cstheme="minorHAnsi"/>
        </w:rPr>
      </w:pPr>
      <w:r w:rsidRPr="00B71A05">
        <w:rPr>
          <w:rFonts w:cstheme="minorHAnsi"/>
        </w:rPr>
        <w:t>Z uwagi na przesłanki epidemiologiczne szczepionka na grypę jest zalecana wszystkim osobom po ukończeniu 6. miesiąca życia do stosowania zgodnie z charakterystyką produktu leczniczego, szczególni</w:t>
      </w:r>
      <w:r>
        <w:rPr>
          <w:rFonts w:cstheme="minorHAnsi"/>
        </w:rPr>
        <w:t>e m.in. osobom w wieku powyżej 6</w:t>
      </w:r>
      <w:r w:rsidRPr="00B71A05">
        <w:rPr>
          <w:rFonts w:cstheme="minorHAnsi"/>
        </w:rPr>
        <w:t xml:space="preserve">5 lat. </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39" w:name="_Toc68632035"/>
      <w:r w:rsidRPr="00B71A05">
        <w:t>Kryteria kwalifikacji do programu polityki zdrowotnej oraz wykluczenia z programu polityki zdrowotnej</w:t>
      </w:r>
      <w:bookmarkEnd w:id="39"/>
    </w:p>
    <w:p w:rsidR="00953343" w:rsidRPr="00A526E6" w:rsidRDefault="00953343" w:rsidP="00953343">
      <w:pPr>
        <w:pStyle w:val="Nagwek3"/>
        <w:rPr>
          <w:rStyle w:val="Nagwek3Znak"/>
          <w:b/>
          <w:bCs/>
        </w:rPr>
      </w:pPr>
      <w:bookmarkStart w:id="40" w:name="_Toc68632036"/>
      <w:r w:rsidRPr="00A526E6">
        <w:rPr>
          <w:rStyle w:val="Nagwek3Znak"/>
          <w:b/>
          <w:bCs/>
        </w:rPr>
        <w:t>Kryteria włączenia</w:t>
      </w:r>
      <w:bookmarkEnd w:id="40"/>
    </w:p>
    <w:p w:rsidR="00953343" w:rsidRPr="00B71A05" w:rsidRDefault="00953343" w:rsidP="00953343">
      <w:pPr>
        <w:pStyle w:val="Akapitzlist"/>
        <w:numPr>
          <w:ilvl w:val="0"/>
          <w:numId w:val="22"/>
        </w:numPr>
        <w:spacing w:after="0"/>
        <w:jc w:val="both"/>
        <w:rPr>
          <w:rFonts w:cstheme="minorHAnsi"/>
          <w:color w:val="000000"/>
        </w:rPr>
      </w:pPr>
      <w:r w:rsidRPr="00B71A05">
        <w:rPr>
          <w:rFonts w:cstheme="minorHAnsi"/>
          <w:color w:val="000000"/>
        </w:rPr>
        <w:t xml:space="preserve">podpisanie przez uczestnika programu druku świadomej zgody na udział w akcji szczepień (przykładowy druk zgody w załączniku); Podpisany </w:t>
      </w:r>
      <w:r>
        <w:rPr>
          <w:color w:val="000000"/>
        </w:rPr>
        <w:t xml:space="preserve">druk </w:t>
      </w:r>
      <w:r w:rsidRPr="00B71A05">
        <w:rPr>
          <w:rFonts w:cstheme="minorHAnsi"/>
          <w:color w:val="000000"/>
        </w:rPr>
        <w:t>trafi do dokumentacji medycznej;</w:t>
      </w:r>
    </w:p>
    <w:p w:rsidR="00953343" w:rsidRPr="00B71A05" w:rsidRDefault="00953343" w:rsidP="00953343">
      <w:pPr>
        <w:pStyle w:val="Akapitzlist"/>
        <w:numPr>
          <w:ilvl w:val="0"/>
          <w:numId w:val="22"/>
        </w:numPr>
        <w:spacing w:after="0"/>
        <w:jc w:val="both"/>
        <w:rPr>
          <w:rFonts w:cstheme="minorHAnsi"/>
          <w:color w:val="000000"/>
        </w:rPr>
      </w:pPr>
      <w:r w:rsidRPr="00B71A05">
        <w:rPr>
          <w:rFonts w:cstheme="minorHAnsi"/>
          <w:color w:val="000000"/>
        </w:rPr>
        <w:t>brak stałych lub czasowych przeciwwskazań dyskwalifikujących podanie szczepionki; w</w:t>
      </w:r>
      <w:r>
        <w:rPr>
          <w:rFonts w:cstheme="minorHAnsi"/>
          <w:color w:val="000000"/>
        </w:rPr>
        <w:t> </w:t>
      </w:r>
      <w:r w:rsidRPr="00B71A05">
        <w:rPr>
          <w:rFonts w:cstheme="minorHAnsi"/>
          <w:color w:val="000000"/>
        </w:rPr>
        <w:t>przypadku czasowych przeciw</w:t>
      </w:r>
      <w:r w:rsidRPr="00B71A05">
        <w:rPr>
          <w:color w:val="000000"/>
        </w:rPr>
        <w:t>w</w:t>
      </w:r>
      <w:r w:rsidRPr="00B71A05">
        <w:rPr>
          <w:rFonts w:cstheme="minorHAnsi"/>
          <w:color w:val="000000"/>
        </w:rPr>
        <w:t>skazań może zostać ustalony nowy termin wizyty;</w:t>
      </w:r>
    </w:p>
    <w:p w:rsidR="00953343" w:rsidRPr="00513403" w:rsidRDefault="00953343" w:rsidP="00953343">
      <w:pPr>
        <w:pStyle w:val="Akapitzlist"/>
        <w:numPr>
          <w:ilvl w:val="0"/>
          <w:numId w:val="22"/>
        </w:numPr>
        <w:spacing w:after="0"/>
        <w:jc w:val="both"/>
        <w:rPr>
          <w:rFonts w:cstheme="minorHAnsi"/>
          <w:color w:val="000000"/>
        </w:rPr>
      </w:pPr>
      <w:r w:rsidRPr="00B71A05">
        <w:rPr>
          <w:rFonts w:cstheme="minorHAnsi"/>
          <w:color w:val="000000"/>
        </w:rPr>
        <w:t>profilaktyka zakażeń wywołanych wirusem grypy sezonowej będzie prowadzona wśród osób za</w:t>
      </w:r>
      <w:r>
        <w:rPr>
          <w:rFonts w:cstheme="minorHAnsi"/>
          <w:color w:val="000000"/>
        </w:rPr>
        <w:t>mieszkałych</w:t>
      </w:r>
      <w:r w:rsidRPr="00B71A05">
        <w:rPr>
          <w:rFonts w:cstheme="minorHAnsi"/>
          <w:color w:val="000000"/>
        </w:rPr>
        <w:t xml:space="preserve"> </w:t>
      </w:r>
      <w:r>
        <w:rPr>
          <w:rFonts w:cstheme="minorHAnsi"/>
          <w:color w:val="000000"/>
        </w:rPr>
        <w:t>na terenie Gminy Kleszczów</w:t>
      </w:r>
      <w:r w:rsidRPr="00B71A05">
        <w:rPr>
          <w:rFonts w:cstheme="minorHAnsi"/>
          <w:color w:val="000000"/>
        </w:rPr>
        <w:t xml:space="preserve"> (</w:t>
      </w:r>
      <w:r>
        <w:rPr>
          <w:rFonts w:cstheme="minorHAnsi"/>
          <w:color w:val="000000"/>
        </w:rPr>
        <w:t>potwierdzone na podstawie</w:t>
      </w:r>
      <w:r w:rsidRPr="00AF5CD9">
        <w:rPr>
          <w:color w:val="000000"/>
        </w:rPr>
        <w:t xml:space="preserve"> poświadczeni</w:t>
      </w:r>
      <w:r>
        <w:rPr>
          <w:color w:val="000000"/>
        </w:rPr>
        <w:t>a</w:t>
      </w:r>
      <w:r w:rsidRPr="00AF5CD9">
        <w:rPr>
          <w:color w:val="000000"/>
        </w:rPr>
        <w:t xml:space="preserve"> zameldowania albo przedstawieni</w:t>
      </w:r>
      <w:r>
        <w:rPr>
          <w:color w:val="000000"/>
        </w:rPr>
        <w:t>a</w:t>
      </w:r>
      <w:r w:rsidRPr="00AF5CD9">
        <w:rPr>
          <w:color w:val="000000"/>
        </w:rPr>
        <w:t xml:space="preserve"> deklaracji o odpadach lub też poświadczeni</w:t>
      </w:r>
      <w:r>
        <w:rPr>
          <w:color w:val="000000"/>
        </w:rPr>
        <w:t>a</w:t>
      </w:r>
      <w:r w:rsidRPr="00AF5CD9">
        <w:rPr>
          <w:color w:val="000000"/>
        </w:rPr>
        <w:t xml:space="preserve"> rozliczenia podatku PIT w Urzędzie Skarbowym w </w:t>
      </w:r>
      <w:r>
        <w:rPr>
          <w:color w:val="000000"/>
        </w:rPr>
        <w:t>Bełchatowie, możliwe będzie także okazanie Karty Mieszkańca</w:t>
      </w:r>
      <w:r w:rsidRPr="00B71A05">
        <w:rPr>
          <w:rFonts w:cstheme="minorHAnsi"/>
          <w:color w:val="000000"/>
        </w:rPr>
        <w:t xml:space="preserve">), </w:t>
      </w:r>
    </w:p>
    <w:p w:rsidR="00953343" w:rsidRPr="00B71A05" w:rsidRDefault="00953343" w:rsidP="00953343">
      <w:pPr>
        <w:pStyle w:val="Akapitzlist"/>
        <w:numPr>
          <w:ilvl w:val="0"/>
          <w:numId w:val="22"/>
        </w:numPr>
        <w:spacing w:after="0"/>
        <w:jc w:val="both"/>
        <w:rPr>
          <w:rFonts w:cstheme="minorHAnsi"/>
          <w:color w:val="000000"/>
        </w:rPr>
      </w:pPr>
      <w:r>
        <w:rPr>
          <w:rFonts w:cstheme="minorHAnsi"/>
          <w:color w:val="000000"/>
        </w:rPr>
        <w:lastRenderedPageBreak/>
        <w:t>wiek 65</w:t>
      </w:r>
      <w:r w:rsidRPr="00B71A05">
        <w:rPr>
          <w:rFonts w:cstheme="minorHAnsi"/>
          <w:color w:val="000000"/>
        </w:rPr>
        <w:t xml:space="preserve"> lat i więcej; </w:t>
      </w:r>
      <w:r w:rsidRPr="00B71A05">
        <w:rPr>
          <w:rFonts w:cstheme="minorHAnsi"/>
        </w:rPr>
        <w:t xml:space="preserve">(wiek </w:t>
      </w:r>
      <w:r w:rsidRPr="00B71A05">
        <w:rPr>
          <w:rFonts w:cstheme="minorHAnsi"/>
          <w:color w:val="000000"/>
        </w:rPr>
        <w:t xml:space="preserve">potwierdzony na podstawie numeru PESEL </w:t>
      </w:r>
      <w:r>
        <w:rPr>
          <w:rFonts w:cstheme="minorHAnsi"/>
          <w:color w:val="000000"/>
        </w:rPr>
        <w:t>wpisanym w druku zgłoszenia</w:t>
      </w:r>
      <w:r w:rsidRPr="00B71A05">
        <w:rPr>
          <w:rFonts w:cstheme="minorHAnsi"/>
          <w:color w:val="000000"/>
        </w:rPr>
        <w:t>).</w:t>
      </w:r>
    </w:p>
    <w:p w:rsidR="00953343" w:rsidRPr="00B71A05" w:rsidRDefault="00953343" w:rsidP="00953343">
      <w:pPr>
        <w:pStyle w:val="Nagwek3"/>
        <w:rPr>
          <w:rFonts w:cstheme="minorHAnsi"/>
          <w:color w:val="000000"/>
        </w:rPr>
      </w:pPr>
      <w:bookmarkStart w:id="41" w:name="_Toc525904921"/>
      <w:bookmarkStart w:id="42" w:name="_Toc68632037"/>
      <w:r w:rsidRPr="001C7F52">
        <w:rPr>
          <w:rStyle w:val="Nagwek3Znak"/>
          <w:b/>
        </w:rPr>
        <w:t>Kryteria wyłączenia</w:t>
      </w:r>
      <w:bookmarkEnd w:id="41"/>
      <w:bookmarkEnd w:id="42"/>
    </w:p>
    <w:p w:rsidR="00953343" w:rsidRPr="00B71A05" w:rsidRDefault="00953343" w:rsidP="00953343">
      <w:pPr>
        <w:numPr>
          <w:ilvl w:val="0"/>
          <w:numId w:val="2"/>
        </w:numPr>
        <w:spacing w:after="0"/>
        <w:contextualSpacing/>
        <w:jc w:val="both"/>
        <w:rPr>
          <w:rFonts w:eastAsia="Times New Roman" w:cstheme="minorHAnsi"/>
          <w:color w:val="000000"/>
          <w:lang w:eastAsia="pl-PL"/>
        </w:rPr>
      </w:pPr>
      <w:r w:rsidRPr="00B71A05">
        <w:rPr>
          <w:rFonts w:eastAsia="Times New Roman" w:cstheme="minorHAnsi"/>
          <w:color w:val="000000"/>
          <w:lang w:eastAsia="pl-PL"/>
        </w:rPr>
        <w:t>brak pisemnej zgody na udział w programie;</w:t>
      </w:r>
    </w:p>
    <w:p w:rsidR="00953343" w:rsidRPr="00B71A05" w:rsidRDefault="00953343" w:rsidP="00953343">
      <w:pPr>
        <w:numPr>
          <w:ilvl w:val="0"/>
          <w:numId w:val="2"/>
        </w:numPr>
        <w:spacing w:after="0"/>
        <w:contextualSpacing/>
        <w:jc w:val="both"/>
        <w:rPr>
          <w:rFonts w:eastAsia="Times New Roman" w:cstheme="minorHAnsi"/>
          <w:lang w:eastAsia="pl-PL"/>
        </w:rPr>
      </w:pPr>
      <w:r w:rsidRPr="00B71A05">
        <w:rPr>
          <w:rFonts w:eastAsia="Times New Roman" w:cstheme="minorHAnsi"/>
          <w:lang w:eastAsia="pl-PL"/>
        </w:rPr>
        <w:t xml:space="preserve">brak </w:t>
      </w:r>
      <w:r w:rsidRPr="00AF5CD9">
        <w:rPr>
          <w:lang w:eastAsia="pl-PL"/>
        </w:rPr>
        <w:t>poświadczenia zameldowania albo przedstawieni</w:t>
      </w:r>
      <w:r>
        <w:rPr>
          <w:lang w:eastAsia="pl-PL"/>
        </w:rPr>
        <w:t>a</w:t>
      </w:r>
      <w:r w:rsidRPr="00AF5CD9">
        <w:rPr>
          <w:lang w:eastAsia="pl-PL"/>
        </w:rPr>
        <w:t xml:space="preserve"> deklaracji o odpadach lub też poświadczeni</w:t>
      </w:r>
      <w:r>
        <w:rPr>
          <w:lang w:eastAsia="pl-PL"/>
        </w:rPr>
        <w:t>a</w:t>
      </w:r>
      <w:r w:rsidRPr="00AF5CD9">
        <w:rPr>
          <w:lang w:eastAsia="pl-PL"/>
        </w:rPr>
        <w:t xml:space="preserve"> rozliczenia podatku PIT w Urzędzie Skarbowym w </w:t>
      </w:r>
      <w:r>
        <w:rPr>
          <w:lang w:eastAsia="pl-PL"/>
        </w:rPr>
        <w:t>Bełchatowie, lub też brak Karty Mieszkańca;</w:t>
      </w:r>
    </w:p>
    <w:p w:rsidR="00953343" w:rsidRPr="00F76F82" w:rsidRDefault="00953343" w:rsidP="00953343">
      <w:pPr>
        <w:numPr>
          <w:ilvl w:val="0"/>
          <w:numId w:val="2"/>
        </w:numPr>
        <w:spacing w:after="0"/>
        <w:contextualSpacing/>
        <w:jc w:val="both"/>
        <w:rPr>
          <w:rFonts w:eastAsia="Times New Roman" w:cstheme="minorHAnsi"/>
          <w:color w:val="000000"/>
          <w:lang w:eastAsia="pl-PL"/>
        </w:rPr>
      </w:pPr>
      <w:r w:rsidRPr="00B71A05">
        <w:rPr>
          <w:rFonts w:eastAsia="Times New Roman" w:cstheme="minorHAnsi"/>
          <w:lang w:eastAsia="pl-PL"/>
        </w:rPr>
        <w:t>wiek uczestnika</w:t>
      </w:r>
      <w:r>
        <w:rPr>
          <w:rFonts w:eastAsia="Times New Roman" w:cstheme="minorHAnsi"/>
          <w:lang w:eastAsia="pl-PL"/>
        </w:rPr>
        <w:t xml:space="preserve"> poniżej 65 lat</w:t>
      </w:r>
      <w:r w:rsidRPr="00B71A05">
        <w:rPr>
          <w:rFonts w:eastAsia="Times New Roman" w:cstheme="minorHAnsi"/>
          <w:lang w:eastAsia="pl-PL"/>
        </w:rPr>
        <w:t>;</w:t>
      </w:r>
    </w:p>
    <w:p w:rsidR="00953343" w:rsidRPr="00F76F82" w:rsidRDefault="00953343" w:rsidP="00953343">
      <w:pPr>
        <w:pStyle w:val="Akapitzlist"/>
        <w:numPr>
          <w:ilvl w:val="0"/>
          <w:numId w:val="2"/>
        </w:numPr>
        <w:spacing w:after="0"/>
        <w:jc w:val="both"/>
        <w:rPr>
          <w:rFonts w:eastAsia="Times New Roman" w:cstheme="minorHAnsi"/>
          <w:color w:val="000000"/>
          <w:lang w:eastAsia="pl-PL"/>
        </w:rPr>
      </w:pPr>
      <w:r w:rsidRPr="00F76F82">
        <w:rPr>
          <w:color w:val="000000"/>
        </w:rPr>
        <w:t>wcześniejsze zaszczepienie p/grypie w danym sezon</w:t>
      </w:r>
      <w:r w:rsidRPr="00F76F82">
        <w:rPr>
          <w:rFonts w:eastAsia="Times New Roman" w:cstheme="minorHAnsi"/>
          <w:color w:val="000000"/>
          <w:lang w:eastAsia="pl-PL"/>
        </w:rPr>
        <w:t>ie lub</w:t>
      </w:r>
      <w:r>
        <w:rPr>
          <w:rFonts w:eastAsia="Times New Roman" w:cstheme="minorHAnsi"/>
          <w:color w:val="000000"/>
          <w:lang w:eastAsia="pl-PL"/>
        </w:rPr>
        <w:t xml:space="preserve"> </w:t>
      </w:r>
      <w:r w:rsidRPr="00F76F82">
        <w:rPr>
          <w:rFonts w:eastAsia="Times New Roman" w:cstheme="minorHAnsi"/>
          <w:color w:val="000000"/>
          <w:lang w:eastAsia="pl-PL"/>
        </w:rPr>
        <w:t xml:space="preserve">skorzystanie </w:t>
      </w:r>
      <w:r w:rsidRPr="00F76F82">
        <w:rPr>
          <w:color w:val="000000"/>
          <w:lang w:eastAsia="pl-PL"/>
        </w:rPr>
        <w:t>ze</w:t>
      </w:r>
      <w:r w:rsidRPr="00F76F82">
        <w:rPr>
          <w:rFonts w:eastAsia="Times New Roman" w:cstheme="minorHAnsi"/>
          <w:color w:val="000000"/>
          <w:lang w:eastAsia="pl-PL"/>
        </w:rPr>
        <w:t xml:space="preserve"> szczepienia przeciw grypie w ramach </w:t>
      </w:r>
      <w:r w:rsidRPr="00F76F82">
        <w:rPr>
          <w:color w:val="000000"/>
          <w:lang w:eastAsia="pl-PL"/>
        </w:rPr>
        <w:t>świadczeń opieki zdrowotnej finansowanej</w:t>
      </w:r>
      <w:r w:rsidRPr="00F76F82">
        <w:rPr>
          <w:rFonts w:eastAsia="Times New Roman" w:cstheme="minorHAnsi"/>
          <w:color w:val="000000"/>
          <w:lang w:eastAsia="pl-PL"/>
        </w:rPr>
        <w:t xml:space="preserve"> przez NFZ.</w:t>
      </w:r>
    </w:p>
    <w:p w:rsidR="00953343" w:rsidRPr="00B71A05"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O przystąpieniu do programu będzie decydowała kolejność zgłoszeń</w:t>
      </w:r>
      <w:r>
        <w:rPr>
          <w:color w:val="000000"/>
        </w:rPr>
        <w:t>.</w:t>
      </w:r>
      <w:r w:rsidRPr="00B71A05">
        <w:rPr>
          <w:rFonts w:cstheme="minorHAnsi"/>
          <w:color w:val="000000"/>
        </w:rPr>
        <w:t xml:space="preserve"> </w:t>
      </w:r>
      <w:r>
        <w:rPr>
          <w:color w:val="000000"/>
        </w:rPr>
        <w:t>U</w:t>
      </w:r>
      <w:r w:rsidRPr="00B71A05">
        <w:rPr>
          <w:rFonts w:cstheme="minorHAnsi"/>
          <w:color w:val="000000"/>
        </w:rPr>
        <w:t>czestnicy będą przyjmowani do momentu osiągni</w:t>
      </w:r>
      <w:r w:rsidRPr="00B71A05">
        <w:rPr>
          <w:color w:val="000000"/>
        </w:rPr>
        <w:t>ę</w:t>
      </w:r>
      <w:r w:rsidRPr="00B71A05">
        <w:rPr>
          <w:rFonts w:cstheme="minorHAnsi"/>
          <w:color w:val="000000"/>
        </w:rPr>
        <w:t xml:space="preserve">cia limitu osób, jaki </w:t>
      </w:r>
      <w:r>
        <w:rPr>
          <w:color w:val="000000"/>
        </w:rPr>
        <w:t>zadeklaruje Realizator</w:t>
      </w:r>
      <w:r w:rsidRPr="00B71A05">
        <w:rPr>
          <w:color w:val="000000"/>
        </w:rPr>
        <w:t xml:space="preserve"> </w:t>
      </w:r>
      <w:r>
        <w:rPr>
          <w:color w:val="000000"/>
        </w:rPr>
        <w:br/>
      </w:r>
      <w:r w:rsidRPr="00B71A05">
        <w:rPr>
          <w:rFonts w:cstheme="minorHAnsi"/>
          <w:color w:val="000000"/>
        </w:rPr>
        <w:t xml:space="preserve">w </w:t>
      </w:r>
      <w:r>
        <w:rPr>
          <w:color w:val="000000"/>
        </w:rPr>
        <w:t>złożonej do konkursu ofercie</w:t>
      </w:r>
      <w:r w:rsidRPr="00B71A05">
        <w:rPr>
          <w:rFonts w:cstheme="minorHAnsi"/>
          <w:color w:val="000000"/>
        </w:rPr>
        <w:t xml:space="preserve">. Program obejmie wszystkie osoby populacji docelowej spełniające kryteria włączenia, do wyczerpania środków finansowych przeznaczonych na realizację zaplanowanych interwencji. </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43" w:name="_Toc68632038"/>
      <w:r w:rsidRPr="00B71A05">
        <w:t>Planowane interwencje</w:t>
      </w:r>
      <w:bookmarkEnd w:id="43"/>
    </w:p>
    <w:p w:rsidR="00953343" w:rsidRPr="00B71A05" w:rsidRDefault="00953343" w:rsidP="00953343">
      <w:pPr>
        <w:spacing w:after="0"/>
        <w:jc w:val="both"/>
        <w:rPr>
          <w:rFonts w:cstheme="minorHAnsi"/>
          <w:color w:val="000000"/>
        </w:rPr>
      </w:pPr>
      <w:r w:rsidRPr="00B71A05">
        <w:rPr>
          <w:rFonts w:cstheme="minorHAnsi"/>
          <w:color w:val="000000"/>
        </w:rPr>
        <w:t xml:space="preserve">Każdy mieszkaniec </w:t>
      </w:r>
      <w:r w:rsidRPr="00F76F82">
        <w:rPr>
          <w:color w:val="000000"/>
        </w:rPr>
        <w:t xml:space="preserve">Gminy </w:t>
      </w:r>
      <w:r>
        <w:rPr>
          <w:color w:val="000000"/>
        </w:rPr>
        <w:t>Kleszczów</w:t>
      </w:r>
      <w:r w:rsidRPr="00B71A05">
        <w:rPr>
          <w:color w:val="000000"/>
        </w:rPr>
        <w:t xml:space="preserve"> </w:t>
      </w:r>
      <w:r w:rsidRPr="00B71A05">
        <w:rPr>
          <w:rFonts w:cstheme="minorHAnsi"/>
          <w:color w:val="000000"/>
        </w:rPr>
        <w:t>z grupy docelowej spełniający warunki włączenia do programu</w:t>
      </w:r>
      <w:r>
        <w:rPr>
          <w:color w:val="000000"/>
        </w:rPr>
        <w:t>,</w:t>
      </w:r>
      <w:r w:rsidRPr="00B71A05">
        <w:rPr>
          <w:rFonts w:cstheme="minorHAnsi"/>
          <w:color w:val="000000"/>
        </w:rPr>
        <w:t xml:space="preserve"> będzie mógł skorzystać z bezpłatnego szczepienia przeciw grypie.</w:t>
      </w:r>
    </w:p>
    <w:p w:rsidR="00953343" w:rsidRPr="00B71A05" w:rsidRDefault="00953343" w:rsidP="00953343">
      <w:pPr>
        <w:spacing w:after="0"/>
        <w:jc w:val="both"/>
        <w:rPr>
          <w:rFonts w:cstheme="minorHAnsi"/>
          <w:color w:val="000000"/>
        </w:rPr>
      </w:pPr>
      <w:r w:rsidRPr="00B71A05">
        <w:rPr>
          <w:rFonts w:cstheme="minorHAnsi"/>
          <w:color w:val="000000"/>
        </w:rPr>
        <w:t>Osoby urodzone w roku:</w:t>
      </w:r>
    </w:p>
    <w:p w:rsidR="00953343" w:rsidRPr="00B71A05" w:rsidRDefault="00953343" w:rsidP="00953343">
      <w:pPr>
        <w:pStyle w:val="Akapitzlist"/>
        <w:numPr>
          <w:ilvl w:val="0"/>
          <w:numId w:val="25"/>
        </w:numPr>
        <w:spacing w:after="0"/>
        <w:jc w:val="both"/>
        <w:rPr>
          <w:rFonts w:cstheme="minorHAnsi"/>
          <w:color w:val="000000"/>
        </w:rPr>
      </w:pPr>
      <w:r>
        <w:rPr>
          <w:rFonts w:cstheme="minorHAnsi"/>
          <w:color w:val="000000"/>
        </w:rPr>
        <w:t>1956</w:t>
      </w:r>
      <w:r w:rsidRPr="00B71A05">
        <w:rPr>
          <w:rFonts w:cstheme="minorHAnsi"/>
          <w:color w:val="000000"/>
        </w:rPr>
        <w:t xml:space="preserve"> i wcześniej, będą szczepione szczepionką odpowiednią dla sezonu grypowego 2021/2022,</w:t>
      </w:r>
    </w:p>
    <w:p w:rsidR="00953343" w:rsidRPr="00B71A05" w:rsidRDefault="00953343" w:rsidP="00953343">
      <w:pPr>
        <w:pStyle w:val="Akapitzlist"/>
        <w:numPr>
          <w:ilvl w:val="0"/>
          <w:numId w:val="25"/>
        </w:numPr>
        <w:spacing w:after="0"/>
        <w:jc w:val="both"/>
        <w:rPr>
          <w:rFonts w:cstheme="minorHAnsi"/>
          <w:color w:val="000000"/>
        </w:rPr>
      </w:pPr>
      <w:r>
        <w:rPr>
          <w:rFonts w:cstheme="minorHAnsi"/>
          <w:color w:val="000000"/>
        </w:rPr>
        <w:t>1957</w:t>
      </w:r>
      <w:r w:rsidRPr="00B71A05">
        <w:rPr>
          <w:rFonts w:cstheme="minorHAnsi"/>
          <w:color w:val="000000"/>
        </w:rPr>
        <w:t xml:space="preserve"> i wcześniej, będą szczepione szczepionką odpowiednią dla sezonu grypowego 2022/2023,</w:t>
      </w:r>
    </w:p>
    <w:p w:rsidR="00953343" w:rsidRDefault="00953343" w:rsidP="00953343">
      <w:pPr>
        <w:pStyle w:val="Akapitzlist"/>
        <w:numPr>
          <w:ilvl w:val="0"/>
          <w:numId w:val="25"/>
        </w:numPr>
        <w:spacing w:after="0"/>
        <w:jc w:val="both"/>
        <w:rPr>
          <w:rFonts w:cstheme="minorHAnsi"/>
          <w:color w:val="000000"/>
        </w:rPr>
      </w:pPr>
      <w:r>
        <w:rPr>
          <w:rFonts w:cstheme="minorHAnsi"/>
          <w:color w:val="000000"/>
        </w:rPr>
        <w:t>1958</w:t>
      </w:r>
      <w:r w:rsidRPr="00B71A05">
        <w:rPr>
          <w:rFonts w:cstheme="minorHAnsi"/>
          <w:color w:val="000000"/>
        </w:rPr>
        <w:t xml:space="preserve"> i wcześniej, będą szczepione szczepionką odpowiednią</w:t>
      </w:r>
      <w:r>
        <w:rPr>
          <w:rFonts w:cstheme="minorHAnsi"/>
          <w:color w:val="000000"/>
        </w:rPr>
        <w:t xml:space="preserve"> dla sezonu grypowego 2023/2024,</w:t>
      </w:r>
    </w:p>
    <w:p w:rsidR="00953343" w:rsidRPr="001E5AE3" w:rsidRDefault="00953343" w:rsidP="00953343">
      <w:pPr>
        <w:pStyle w:val="Akapitzlist"/>
        <w:numPr>
          <w:ilvl w:val="0"/>
          <w:numId w:val="25"/>
        </w:numPr>
        <w:rPr>
          <w:rFonts w:cstheme="minorHAnsi"/>
          <w:color w:val="000000"/>
        </w:rPr>
      </w:pPr>
      <w:r w:rsidRPr="001E5AE3">
        <w:rPr>
          <w:rFonts w:cstheme="minorHAnsi"/>
          <w:color w:val="000000"/>
        </w:rPr>
        <w:t>1959 i wcześniej, będą szczepione szczepionką odpowiednią dla</w:t>
      </w:r>
      <w:r>
        <w:rPr>
          <w:rFonts w:cstheme="minorHAnsi"/>
          <w:color w:val="000000"/>
        </w:rPr>
        <w:t xml:space="preserve"> sezonu grypowego 2024/2025.</w:t>
      </w:r>
    </w:p>
    <w:p w:rsidR="00953343" w:rsidRPr="00B71A05" w:rsidRDefault="00953343" w:rsidP="00953343">
      <w:pPr>
        <w:spacing w:after="0"/>
        <w:jc w:val="both"/>
        <w:rPr>
          <w:rFonts w:cstheme="minorHAnsi"/>
          <w:color w:val="000000"/>
        </w:rPr>
      </w:pPr>
    </w:p>
    <w:p w:rsidR="00953343" w:rsidRDefault="00953343" w:rsidP="00953343">
      <w:pPr>
        <w:spacing w:after="0"/>
        <w:jc w:val="both"/>
        <w:rPr>
          <w:rFonts w:cstheme="minorHAnsi"/>
          <w:color w:val="000000"/>
        </w:rPr>
      </w:pPr>
      <w:r>
        <w:rPr>
          <w:rFonts w:cstheme="minorHAnsi"/>
          <w:color w:val="000000"/>
        </w:rPr>
        <w:lastRenderedPageBreak/>
        <w:t>Osoba zgłaszająca się do programu składa do Realizatora zgłoszenie uczestnictwa w programie (przykładowy wzór zgłoszenia w załączeniu). Po zweryfikowaniu formalnym warunków uczestnictwa – status wieku i zamieszkiwania, uczestnik będzie informowany o możliwości umówienia wizyty, celem dokonania kwalifikacji medycznej i wykonania szczepienia.</w:t>
      </w:r>
    </w:p>
    <w:p w:rsidR="00953343" w:rsidRPr="00B71A05" w:rsidRDefault="00953343" w:rsidP="00953343">
      <w:pPr>
        <w:spacing w:after="0"/>
        <w:jc w:val="both"/>
        <w:rPr>
          <w:rFonts w:cstheme="minorHAnsi"/>
          <w:color w:val="000000"/>
        </w:rPr>
      </w:pPr>
      <w:r w:rsidRPr="00B71A05">
        <w:rPr>
          <w:rFonts w:cstheme="minorHAnsi"/>
          <w:color w:val="000000"/>
        </w:rPr>
        <w:t>Przy okazji badania lekarskiego związanego z podaniem szczepionki personel biorący udział w</w:t>
      </w:r>
      <w:r>
        <w:rPr>
          <w:rFonts w:cstheme="minorHAnsi"/>
          <w:color w:val="000000"/>
        </w:rPr>
        <w:t> </w:t>
      </w:r>
      <w:r w:rsidRPr="00B71A05">
        <w:rPr>
          <w:rFonts w:cstheme="minorHAnsi"/>
          <w:color w:val="000000"/>
        </w:rPr>
        <w:t xml:space="preserve">interwencji przeprowadzi działania z zakresu promocji zdrowia. </w:t>
      </w:r>
      <w:r>
        <w:rPr>
          <w:color w:val="000000"/>
        </w:rPr>
        <w:t>U</w:t>
      </w:r>
      <w:r w:rsidRPr="00B71A05">
        <w:rPr>
          <w:color w:val="000000"/>
        </w:rPr>
        <w:t>czestnikowi</w:t>
      </w:r>
      <w:r w:rsidRPr="00B71A05">
        <w:rPr>
          <w:rFonts w:cstheme="minorHAnsi"/>
          <w:color w:val="000000"/>
        </w:rPr>
        <w:t xml:space="preserve"> programu zostaną przedstawione informacje na temat dróg szerzenia, objawów, powikłań oraz przede wszystkim profilaktyki grypy sezonowej. Szczególną uwagę </w:t>
      </w:r>
      <w:r>
        <w:rPr>
          <w:color w:val="000000"/>
        </w:rPr>
        <w:t>R</w:t>
      </w:r>
      <w:r w:rsidRPr="00B71A05">
        <w:rPr>
          <w:rFonts w:cstheme="minorHAnsi"/>
          <w:color w:val="000000"/>
        </w:rPr>
        <w:t xml:space="preserve">ealizator programu zwróci na edukację w zakresie takich zagadnień jak: zachowania reżimu sanitarnego </w:t>
      </w:r>
      <w:r>
        <w:rPr>
          <w:color w:val="000000"/>
        </w:rPr>
        <w:br/>
      </w:r>
      <w:r w:rsidRPr="00B71A05">
        <w:rPr>
          <w:rFonts w:cstheme="minorHAnsi"/>
          <w:color w:val="000000"/>
        </w:rPr>
        <w:t xml:space="preserve">w przypadku kontaktów z osobami zainfekowanymi oraz postępowanie w przypadku wystąpienia niepożądanego odczynu poszczepiennego, przestrzeganie zasad higieny, unikanie miejsc szczególnego ryzyka rozprzestrzeniania choroby i postępowanie w sytuacji podejrzenia lub zakażenia grypą. </w:t>
      </w:r>
    </w:p>
    <w:p w:rsidR="00953343" w:rsidRPr="00B71A05" w:rsidRDefault="00953343" w:rsidP="00953343">
      <w:pPr>
        <w:spacing w:after="0"/>
        <w:jc w:val="both"/>
        <w:rPr>
          <w:rFonts w:cstheme="minorHAnsi"/>
          <w:color w:val="000000"/>
        </w:rPr>
      </w:pPr>
      <w:r w:rsidRPr="00B71A05">
        <w:rPr>
          <w:rFonts w:cstheme="minorHAnsi"/>
          <w:color w:val="000000"/>
        </w:rPr>
        <w:t xml:space="preserve">Wizyta związana z podaniem szczepionki będzie rozpoczynała się konsultacją lekarską </w:t>
      </w:r>
      <w:r>
        <w:rPr>
          <w:color w:val="000000"/>
        </w:rPr>
        <w:br/>
      </w:r>
      <w:r w:rsidRPr="00B71A05">
        <w:rPr>
          <w:rFonts w:cstheme="minorHAnsi"/>
          <w:color w:val="000000"/>
        </w:rPr>
        <w:t xml:space="preserve">(w celu wykluczenia przeciwwskazań) i zakwalifikowaniem pacjenta do szczepienia. W razie wystąpienia czasowych przeciwwskazań związanych np. z chorobą zostanie wyznaczony kolejny termin wizyty. Ponadto w trakcie konsultacji lekarskiej </w:t>
      </w:r>
      <w:r>
        <w:rPr>
          <w:color w:val="000000"/>
        </w:rPr>
        <w:t>U</w:t>
      </w:r>
      <w:r w:rsidRPr="00B71A05">
        <w:rPr>
          <w:color w:val="000000"/>
        </w:rPr>
        <w:t>czestnik</w:t>
      </w:r>
      <w:r w:rsidRPr="00B71A05">
        <w:rPr>
          <w:rFonts w:cstheme="minorHAnsi"/>
          <w:color w:val="000000"/>
        </w:rPr>
        <w:t xml:space="preserve"> programu zostanie poinformowany o zagrożeniach związanych z zakażeniami grypowymi, powikłaniach, o samym szczepieniu oraz możliwej reakcji organizmu na podaną szczepionkę. </w:t>
      </w:r>
    </w:p>
    <w:p w:rsidR="00953343" w:rsidRPr="00B71A05" w:rsidRDefault="00953343" w:rsidP="00953343">
      <w:pPr>
        <w:spacing w:after="0"/>
        <w:jc w:val="both"/>
        <w:rPr>
          <w:rFonts w:cstheme="minorHAnsi"/>
          <w:color w:val="000000"/>
        </w:rPr>
      </w:pPr>
      <w:r w:rsidRPr="00B71A05">
        <w:rPr>
          <w:rFonts w:cstheme="minorHAnsi"/>
          <w:color w:val="000000"/>
        </w:rPr>
        <w:t>Uczestnicy programu zostaną także poinstruowani o sposobie postępowania w razie pojawienia się niepożądanego odczyn</w:t>
      </w:r>
      <w:r>
        <w:rPr>
          <w:color w:val="000000"/>
        </w:rPr>
        <w:t>u</w:t>
      </w:r>
      <w:r w:rsidRPr="00B71A05">
        <w:rPr>
          <w:rFonts w:cstheme="minorHAnsi"/>
          <w:color w:val="000000"/>
        </w:rPr>
        <w:t xml:space="preserve"> poszczepiennego – otrzymają informację o tym, gdzie można się zgłosić w razie ewentualnych działań niepożądanych (już poza programem, </w:t>
      </w:r>
      <w:r>
        <w:rPr>
          <w:color w:val="000000"/>
        </w:rPr>
        <w:br/>
      </w:r>
      <w:r w:rsidRPr="00B71A05">
        <w:rPr>
          <w:rFonts w:cstheme="minorHAnsi"/>
          <w:color w:val="000000"/>
        </w:rPr>
        <w:t>w ramach świadczeń gwarantowanych przez NFZ)</w:t>
      </w:r>
      <w:r w:rsidRPr="00B71A05">
        <w:rPr>
          <w:rFonts w:cstheme="minorHAnsi"/>
          <w:color w:val="000000"/>
          <w:vertAlign w:val="superscript"/>
        </w:rPr>
        <w:footnoteReference w:id="48"/>
      </w:r>
      <w:r w:rsidRPr="00B71A05">
        <w:rPr>
          <w:rFonts w:cstheme="minorHAnsi"/>
          <w:color w:val="000000"/>
        </w:rPr>
        <w:t>.</w:t>
      </w: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 xml:space="preserve">Zaplanowane interwencje będą prowadzone przez </w:t>
      </w:r>
      <w:r>
        <w:rPr>
          <w:color w:val="000000"/>
        </w:rPr>
        <w:t>R</w:t>
      </w:r>
      <w:r w:rsidRPr="00B71A05">
        <w:rPr>
          <w:rFonts w:cstheme="minorHAnsi"/>
          <w:color w:val="000000"/>
        </w:rPr>
        <w:t>ealizatora</w:t>
      </w:r>
      <w:r>
        <w:rPr>
          <w:color w:val="000000"/>
        </w:rPr>
        <w:t>,</w:t>
      </w:r>
      <w:r w:rsidRPr="00B71A05">
        <w:rPr>
          <w:rFonts w:cstheme="minorHAnsi"/>
          <w:color w:val="000000"/>
        </w:rPr>
        <w:t xml:space="preserve"> wybran</w:t>
      </w:r>
      <w:r>
        <w:rPr>
          <w:rFonts w:cstheme="minorHAnsi"/>
          <w:color w:val="000000"/>
        </w:rPr>
        <w:t>ego</w:t>
      </w:r>
      <w:r w:rsidRPr="00B71A05">
        <w:rPr>
          <w:rFonts w:cstheme="minorHAnsi"/>
          <w:color w:val="000000"/>
        </w:rPr>
        <w:t xml:space="preserve"> zgodnie z art. 48b </w:t>
      </w:r>
      <w:r>
        <w:rPr>
          <w:color w:val="000000"/>
        </w:rPr>
        <w:t>u</w:t>
      </w:r>
      <w:r w:rsidRPr="00B71A05">
        <w:rPr>
          <w:rFonts w:cstheme="minorHAnsi"/>
          <w:color w:val="000000"/>
        </w:rPr>
        <w:t>stawy z dnia 27 sierpnia 2004 roku o świadczeniach opieki zdrowotnej finansowanych ze środków publicznych</w:t>
      </w:r>
      <w:r w:rsidRPr="00B71A05">
        <w:rPr>
          <w:rFonts w:cstheme="minorHAnsi"/>
          <w:color w:val="000000"/>
          <w:vertAlign w:val="superscript"/>
        </w:rPr>
        <w:footnoteReference w:id="49"/>
      </w:r>
      <w:r w:rsidRPr="00B71A05">
        <w:rPr>
          <w:rFonts w:cstheme="minorHAnsi"/>
          <w:color w:val="000000"/>
        </w:rPr>
        <w:t>.</w:t>
      </w:r>
    </w:p>
    <w:p w:rsidR="00953343" w:rsidRPr="00B71A05" w:rsidRDefault="00953343" w:rsidP="00953343">
      <w:pPr>
        <w:spacing w:after="0"/>
        <w:jc w:val="both"/>
        <w:rPr>
          <w:rFonts w:cstheme="minorHAnsi"/>
          <w:color w:val="000000"/>
        </w:rPr>
      </w:pPr>
    </w:p>
    <w:p w:rsidR="00953343" w:rsidRDefault="00953343" w:rsidP="00953343">
      <w:pPr>
        <w:spacing w:after="0"/>
        <w:jc w:val="both"/>
        <w:rPr>
          <w:rFonts w:cstheme="minorHAnsi"/>
          <w:color w:val="000000"/>
        </w:rPr>
      </w:pPr>
      <w:r w:rsidRPr="00B71A05">
        <w:rPr>
          <w:rFonts w:cstheme="minorHAnsi"/>
          <w:color w:val="000000"/>
        </w:rPr>
        <w:lastRenderedPageBreak/>
        <w:t>Szczepieni</w:t>
      </w:r>
      <w:r>
        <w:rPr>
          <w:color w:val="000000"/>
        </w:rPr>
        <w:t>a</w:t>
      </w:r>
      <w:r w:rsidRPr="00B71A05">
        <w:rPr>
          <w:rFonts w:cstheme="minorHAnsi"/>
          <w:color w:val="000000"/>
        </w:rPr>
        <w:t xml:space="preserve"> prowadzone będ</w:t>
      </w:r>
      <w:r>
        <w:rPr>
          <w:color w:val="000000"/>
        </w:rPr>
        <w:t>ą</w:t>
      </w:r>
      <w:r w:rsidRPr="00B71A05">
        <w:rPr>
          <w:rFonts w:cstheme="minorHAnsi"/>
          <w:color w:val="000000"/>
        </w:rPr>
        <w:t xml:space="preserve"> na terenie </w:t>
      </w:r>
      <w:r>
        <w:rPr>
          <w:color w:val="000000"/>
        </w:rPr>
        <w:t>Gminy Kleszczów</w:t>
      </w:r>
      <w:r>
        <w:rPr>
          <w:rFonts w:cstheme="minorHAnsi"/>
          <w:color w:val="000000"/>
        </w:rPr>
        <w:t xml:space="preserve"> w miejscu/</w:t>
      </w:r>
      <w:r>
        <w:rPr>
          <w:color w:val="000000"/>
        </w:rPr>
        <w:t>miejscach</w:t>
      </w:r>
      <w:r w:rsidRPr="00B71A05">
        <w:rPr>
          <w:color w:val="000000"/>
        </w:rPr>
        <w:t xml:space="preserve"> wska</w:t>
      </w:r>
      <w:r>
        <w:rPr>
          <w:color w:val="000000"/>
        </w:rPr>
        <w:t>zanych</w:t>
      </w:r>
      <w:r w:rsidRPr="00B71A05">
        <w:rPr>
          <w:rFonts w:cstheme="minorHAnsi"/>
          <w:color w:val="000000"/>
        </w:rPr>
        <w:t xml:space="preserve"> przez </w:t>
      </w:r>
      <w:r>
        <w:rPr>
          <w:color w:val="000000"/>
        </w:rPr>
        <w:t>R</w:t>
      </w:r>
      <w:r w:rsidRPr="00B71A05">
        <w:rPr>
          <w:rFonts w:cstheme="minorHAnsi"/>
          <w:color w:val="000000"/>
        </w:rPr>
        <w:t xml:space="preserve">ealizatora. W akcji szczepień zostaną wykorzystane dostępne, dopuszczone do użytkowania preparaty wybrane przez </w:t>
      </w:r>
      <w:r>
        <w:rPr>
          <w:color w:val="000000"/>
        </w:rPr>
        <w:t>R</w:t>
      </w:r>
      <w:r w:rsidRPr="00B71A05">
        <w:rPr>
          <w:rFonts w:cstheme="minorHAnsi"/>
          <w:color w:val="000000"/>
        </w:rPr>
        <w:t>ealizatora, odpowiednie i rekomendowane dla danego sezonu grypowego.</w:t>
      </w:r>
    </w:p>
    <w:p w:rsidR="00953343" w:rsidRPr="00051E37" w:rsidRDefault="00953343" w:rsidP="00953343">
      <w:pPr>
        <w:spacing w:after="0"/>
        <w:jc w:val="both"/>
        <w:rPr>
          <w:rFonts w:cstheme="minorHAnsi"/>
          <w:color w:val="000000"/>
        </w:rPr>
      </w:pPr>
      <w:r w:rsidRPr="00051E37">
        <w:rPr>
          <w:rFonts w:cstheme="minorHAnsi"/>
          <w:color w:val="000000"/>
        </w:rPr>
        <w:t>Zgodnie z zaleceniami Światowej Organizacji Zdrowia (WHO) 4-walentne szczepionki przeciw grypie, w których produkcji używa się wirusów namnażanych na zarodkach jaj kurzych, przygotowane na sezon epidemiczny 2021/2022 powinny zawierać antygeny szczepów spokrewnionych ze szczepami:</w:t>
      </w:r>
    </w:p>
    <w:p w:rsidR="00953343" w:rsidRPr="00051E37" w:rsidRDefault="00953343" w:rsidP="00953343">
      <w:pPr>
        <w:pStyle w:val="Akapitzlist"/>
        <w:numPr>
          <w:ilvl w:val="0"/>
          <w:numId w:val="47"/>
        </w:numPr>
        <w:spacing w:after="0"/>
        <w:jc w:val="both"/>
        <w:rPr>
          <w:rFonts w:cstheme="minorHAnsi"/>
          <w:color w:val="000000"/>
        </w:rPr>
      </w:pPr>
      <w:r w:rsidRPr="00051E37">
        <w:rPr>
          <w:rFonts w:cstheme="minorHAnsi"/>
          <w:color w:val="000000"/>
        </w:rPr>
        <w:t>A/Victoria/2570/2019 (H1N1)pdm09</w:t>
      </w:r>
    </w:p>
    <w:p w:rsidR="00953343" w:rsidRPr="00051E37" w:rsidRDefault="00953343" w:rsidP="00953343">
      <w:pPr>
        <w:pStyle w:val="Akapitzlist"/>
        <w:numPr>
          <w:ilvl w:val="0"/>
          <w:numId w:val="47"/>
        </w:numPr>
        <w:spacing w:after="0"/>
        <w:jc w:val="both"/>
        <w:rPr>
          <w:rFonts w:cstheme="minorHAnsi"/>
          <w:color w:val="000000"/>
        </w:rPr>
      </w:pPr>
      <w:r w:rsidRPr="00051E37">
        <w:rPr>
          <w:rFonts w:cstheme="minorHAnsi"/>
          <w:color w:val="000000"/>
        </w:rPr>
        <w:t>A/Cambodia/e0826360/2020 (H3N2)</w:t>
      </w:r>
    </w:p>
    <w:p w:rsidR="00953343" w:rsidRPr="00051E37" w:rsidRDefault="00953343" w:rsidP="00953343">
      <w:pPr>
        <w:pStyle w:val="Akapitzlist"/>
        <w:numPr>
          <w:ilvl w:val="0"/>
          <w:numId w:val="47"/>
        </w:numPr>
        <w:spacing w:after="0"/>
        <w:jc w:val="both"/>
        <w:rPr>
          <w:rFonts w:cstheme="minorHAnsi"/>
          <w:color w:val="000000"/>
        </w:rPr>
      </w:pPr>
      <w:r w:rsidRPr="00051E37">
        <w:rPr>
          <w:rFonts w:cstheme="minorHAnsi"/>
          <w:color w:val="000000"/>
        </w:rPr>
        <w:t>B/Washington/02/2019 (linia Victoria)</w:t>
      </w:r>
    </w:p>
    <w:p w:rsidR="00953343" w:rsidRPr="00051E37" w:rsidRDefault="00953343" w:rsidP="00953343">
      <w:pPr>
        <w:pStyle w:val="Akapitzlist"/>
        <w:numPr>
          <w:ilvl w:val="0"/>
          <w:numId w:val="47"/>
        </w:numPr>
        <w:spacing w:after="0"/>
        <w:jc w:val="both"/>
        <w:rPr>
          <w:rFonts w:cstheme="minorHAnsi"/>
          <w:color w:val="000000"/>
        </w:rPr>
      </w:pPr>
      <w:r w:rsidRPr="00051E37">
        <w:rPr>
          <w:rFonts w:cstheme="minorHAnsi"/>
          <w:color w:val="000000"/>
        </w:rPr>
        <w:t>B/Phuket/3073/2013 (linia Yamagata)</w:t>
      </w:r>
    </w:p>
    <w:p w:rsidR="00953343" w:rsidRPr="00051E37" w:rsidRDefault="00953343" w:rsidP="00953343">
      <w:pPr>
        <w:spacing w:after="0"/>
        <w:jc w:val="both"/>
        <w:rPr>
          <w:rFonts w:cstheme="minorHAnsi"/>
          <w:color w:val="000000"/>
        </w:rPr>
      </w:pPr>
    </w:p>
    <w:p w:rsidR="00953343" w:rsidRPr="00051E37" w:rsidRDefault="00953343" w:rsidP="00953343">
      <w:pPr>
        <w:spacing w:after="0"/>
        <w:jc w:val="both"/>
        <w:rPr>
          <w:rFonts w:cstheme="minorHAnsi"/>
          <w:color w:val="000000"/>
        </w:rPr>
      </w:pPr>
      <w:r w:rsidRPr="00051E37">
        <w:rPr>
          <w:rFonts w:cstheme="minorHAnsi"/>
          <w:color w:val="000000"/>
        </w:rPr>
        <w:t>Szczepionka 3-walentna, która zawiera w składzie jedną linie wirusa grypy typu B, powinna zawierać w składzie antygeny szczepu spokrewnionego ze szczepem B/Washington/02/2019 (linia Victoria)</w:t>
      </w:r>
      <w:r>
        <w:rPr>
          <w:rStyle w:val="Odwoanieprzypisudolnego"/>
          <w:color w:val="000000"/>
        </w:rPr>
        <w:footnoteReference w:id="50"/>
      </w:r>
      <w:r w:rsidRPr="00051E37">
        <w:rPr>
          <w:rFonts w:cstheme="minorHAnsi"/>
          <w:color w:val="000000"/>
        </w:rPr>
        <w:t>.</w:t>
      </w:r>
    </w:p>
    <w:p w:rsidR="00953343" w:rsidRPr="00051E37"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 xml:space="preserve">Zgodnie z wytycznymi Kolegium Lekarzy Rodzinnych w Polsce, szczepionka przeciw grypie może być podawana przez cały sezon występowania grypy. Jednak u osób należących do grup zwiększonego ryzyka powikłań pogrypowych, a więc u tych, u których istnieją medyczne wskazania do uodpornienia przeciw grypie, szczepionkę należy </w:t>
      </w:r>
      <w:r>
        <w:rPr>
          <w:color w:val="000000"/>
        </w:rPr>
        <w:t xml:space="preserve">najlepiej </w:t>
      </w:r>
      <w:r w:rsidRPr="00B71A05">
        <w:rPr>
          <w:rFonts w:cstheme="minorHAnsi"/>
          <w:color w:val="000000"/>
        </w:rPr>
        <w:t>podawać w okresie od września do połowy listopada.</w:t>
      </w:r>
    </w:p>
    <w:p w:rsidR="00953343" w:rsidRDefault="00953343" w:rsidP="00953343">
      <w:pPr>
        <w:spacing w:after="0"/>
        <w:jc w:val="both"/>
        <w:rPr>
          <w:rFonts w:cstheme="minorHAnsi"/>
          <w:color w:val="000000"/>
        </w:rPr>
      </w:pPr>
      <w:r w:rsidRPr="00B71A05">
        <w:rPr>
          <w:rFonts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w:t>
      </w:r>
      <w:r w:rsidRPr="00B71A05">
        <w:rPr>
          <w:rFonts w:cstheme="minorHAnsi"/>
          <w:noProof/>
          <w:color w:val="000000"/>
          <w:vertAlign w:val="superscript"/>
        </w:rPr>
        <w:footnoteReference w:id="51"/>
      </w:r>
      <w:r w:rsidRPr="00B71A05">
        <w:rPr>
          <w:rFonts w:cstheme="minorHAnsi"/>
          <w:color w:val="000000"/>
        </w:rPr>
        <w:t>.</w:t>
      </w:r>
    </w:p>
    <w:p w:rsidR="00953343" w:rsidRPr="00B71A05" w:rsidRDefault="00953343" w:rsidP="00953343">
      <w:pPr>
        <w:spacing w:after="0"/>
        <w:jc w:val="both"/>
        <w:rPr>
          <w:rFonts w:cstheme="minorHAnsi"/>
          <w:color w:val="000000"/>
        </w:rPr>
      </w:pPr>
    </w:p>
    <w:p w:rsidR="00953343" w:rsidRPr="00B71A05" w:rsidRDefault="00953343" w:rsidP="00953343">
      <w:pPr>
        <w:pStyle w:val="Nagwek2"/>
      </w:pPr>
      <w:bookmarkStart w:id="44" w:name="_Toc68632039"/>
      <w:r w:rsidRPr="00B71A05">
        <w:lastRenderedPageBreak/>
        <w:t>Sposób udzielania świadczeń</w:t>
      </w:r>
      <w:bookmarkEnd w:id="44"/>
    </w:p>
    <w:p w:rsidR="00953343" w:rsidRDefault="00953343" w:rsidP="00953343">
      <w:pPr>
        <w:spacing w:after="0"/>
        <w:contextualSpacing/>
        <w:jc w:val="both"/>
        <w:rPr>
          <w:rFonts w:cstheme="minorHAnsi"/>
          <w:color w:val="000000"/>
          <w:lang w:eastAsia="pl-PL"/>
        </w:rPr>
      </w:pPr>
      <w:r>
        <w:rPr>
          <w:color w:val="000000"/>
          <w:lang w:eastAsia="pl-PL"/>
        </w:rPr>
        <w:t>Uczestnicy</w:t>
      </w:r>
      <w:r w:rsidRPr="00B71A05">
        <w:rPr>
          <w:rFonts w:cstheme="minorHAnsi"/>
          <w:color w:val="000000"/>
          <w:lang w:eastAsia="pl-PL"/>
        </w:rPr>
        <w:t xml:space="preserve"> programu będą przyjmowani w trakcie trwania programu – w latach </w:t>
      </w:r>
      <w:r>
        <w:rPr>
          <w:rFonts w:cstheme="minorHAnsi"/>
          <w:color w:val="000000"/>
          <w:lang w:eastAsia="pl-PL"/>
        </w:rPr>
        <w:t>2021-2024</w:t>
      </w:r>
      <w:r>
        <w:rPr>
          <w:color w:val="000000"/>
          <w:lang w:eastAsia="pl-PL"/>
        </w:rPr>
        <w:t xml:space="preserve"> -</w:t>
      </w:r>
      <w:r w:rsidRPr="00B71A05">
        <w:rPr>
          <w:rFonts w:cstheme="minorHAnsi"/>
          <w:color w:val="000000"/>
          <w:lang w:eastAsia="pl-PL"/>
        </w:rPr>
        <w:t xml:space="preserve">ze szczególnym uwzględnieniem sezonów grypowych. W celu uzyskania jak najwyższej dostępności do oferowanych świadczeń zostanie zapewniona dywersyfikacja godzin przyjęć. </w:t>
      </w:r>
    </w:p>
    <w:p w:rsidR="00953343" w:rsidRPr="00B71A05" w:rsidRDefault="00953343" w:rsidP="00953343">
      <w:pPr>
        <w:spacing w:after="0"/>
        <w:contextualSpacing/>
        <w:jc w:val="both"/>
        <w:rPr>
          <w:rFonts w:cstheme="minorHAnsi"/>
          <w:color w:val="000000"/>
          <w:lang w:eastAsia="pl-PL"/>
        </w:rPr>
      </w:pPr>
      <w:r w:rsidRPr="00B71A05">
        <w:rPr>
          <w:rFonts w:cstheme="minorHAnsi"/>
          <w:color w:val="000000"/>
          <w:lang w:eastAsia="pl-PL"/>
        </w:rPr>
        <w:t xml:space="preserve">Informacje te będą rozpowszechnione za pomocą dostępnych </w:t>
      </w:r>
      <w:r>
        <w:rPr>
          <w:color w:val="000000"/>
          <w:lang w:eastAsia="pl-PL"/>
        </w:rPr>
        <w:t xml:space="preserve">kanałów i </w:t>
      </w:r>
      <w:r w:rsidRPr="00B71A05">
        <w:rPr>
          <w:rFonts w:cstheme="minorHAnsi"/>
          <w:color w:val="000000"/>
          <w:lang w:eastAsia="pl-PL"/>
        </w:rPr>
        <w:t xml:space="preserve">środków przekazu. </w:t>
      </w:r>
    </w:p>
    <w:p w:rsidR="00953343" w:rsidRPr="00B71A05" w:rsidRDefault="00953343" w:rsidP="00953343">
      <w:pPr>
        <w:spacing w:after="0"/>
        <w:contextualSpacing/>
        <w:jc w:val="both"/>
        <w:rPr>
          <w:rFonts w:cstheme="minorHAnsi"/>
          <w:color w:val="000000"/>
          <w:lang w:eastAsia="pl-PL"/>
        </w:rPr>
      </w:pPr>
      <w:r w:rsidRPr="00B71A05">
        <w:rPr>
          <w:rFonts w:cstheme="minorHAnsi"/>
          <w:color w:val="000000"/>
          <w:lang w:eastAsia="pl-PL"/>
        </w:rPr>
        <w:t xml:space="preserve">Na podstawie danych liczbowych i organizacyjnych (m.in. lista osób zgłoszonych do programu, dane dotyczące frekwencji z lat ubiegłych) zostaną zakupione szczepionki oraz zabezpieczone inne wymagane, pomocnicze wyroby medyczne (sprzęt i materiały jednorazowego użytku). W akcji szczepień będą wykorzystane dostępne, dopuszczone do użytkowania preparaty wybrane przez </w:t>
      </w:r>
      <w:r>
        <w:rPr>
          <w:color w:val="000000"/>
          <w:lang w:eastAsia="pl-PL"/>
        </w:rPr>
        <w:t>R</w:t>
      </w:r>
      <w:r w:rsidRPr="00B71A05">
        <w:rPr>
          <w:rFonts w:cstheme="minorHAnsi"/>
          <w:color w:val="000000"/>
          <w:lang w:eastAsia="pl-PL"/>
        </w:rPr>
        <w:t>ealizatora. Tego typu działania organizacyjne zapewnią optymalne wykorzystanie środków przeznaczonych na realizację programu.</w:t>
      </w:r>
    </w:p>
    <w:p w:rsidR="00953343" w:rsidRPr="00B71A05"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Program ma charakter ciągły i będzie się odbywał w cyklu rocznym. W trakcie trwania programu będą do niego włączane kolejne osoby kwalifikujące się do uczestnictwa.</w:t>
      </w:r>
    </w:p>
    <w:p w:rsidR="00953343" w:rsidRPr="00B71A05" w:rsidRDefault="00953343" w:rsidP="00953343">
      <w:pPr>
        <w:spacing w:after="0"/>
        <w:jc w:val="both"/>
        <w:rPr>
          <w:rFonts w:cstheme="minorHAnsi"/>
          <w:color w:val="000000"/>
        </w:rPr>
      </w:pPr>
      <w:r w:rsidRPr="00B71A05">
        <w:rPr>
          <w:rFonts w:cstheme="minorHAnsi"/>
          <w:color w:val="000000"/>
        </w:rPr>
        <w:t xml:space="preserve">Udzielanie świadczeń przez </w:t>
      </w:r>
      <w:r>
        <w:rPr>
          <w:color w:val="000000"/>
        </w:rPr>
        <w:t>Realizatora</w:t>
      </w:r>
      <w:r w:rsidRPr="00B71A05">
        <w:rPr>
          <w:rFonts w:cstheme="minorHAnsi"/>
          <w:color w:val="000000"/>
        </w:rPr>
        <w:t xml:space="preserve"> w ramach programu nie wpłynie w żaden sposób na świadczenia</w:t>
      </w:r>
      <w:r>
        <w:rPr>
          <w:rFonts w:cstheme="minorHAnsi"/>
          <w:color w:val="000000"/>
        </w:rPr>
        <w:t xml:space="preserve"> zdrowotne finansowane przez NF</w:t>
      </w:r>
      <w:r w:rsidRPr="00B71A05">
        <w:rPr>
          <w:rFonts w:cstheme="minorHAnsi"/>
          <w:color w:val="000000"/>
        </w:rPr>
        <w:t>Z.</w:t>
      </w:r>
    </w:p>
    <w:p w:rsidR="00953343" w:rsidRDefault="00953343" w:rsidP="00953343">
      <w:pPr>
        <w:spacing w:after="0"/>
        <w:jc w:val="both"/>
        <w:rPr>
          <w:rFonts w:cstheme="minorHAnsi"/>
          <w:color w:val="000000"/>
        </w:rPr>
      </w:pPr>
      <w:r w:rsidRPr="00B71A05">
        <w:rPr>
          <w:rFonts w:cstheme="minorHAnsi"/>
          <w:color w:val="000000"/>
        </w:rPr>
        <w:t xml:space="preserve">W odniesieniu do omawianej interwencji świadczeniem alternatywnym jest brak szczepień. Szczepienia przeciw grypie znajdują się w grupie szczepień zalecanych, ale niefinansowanych ze środków </w:t>
      </w:r>
      <w:r>
        <w:rPr>
          <w:color w:val="000000"/>
        </w:rPr>
        <w:t>budżetu państwa</w:t>
      </w:r>
      <w:r w:rsidRPr="00B71A05">
        <w:rPr>
          <w:color w:val="000000"/>
        </w:rPr>
        <w:t>.</w:t>
      </w:r>
      <w:r w:rsidRPr="00B71A05">
        <w:rPr>
          <w:rFonts w:cstheme="minorHAnsi"/>
          <w:color w:val="000000"/>
        </w:rPr>
        <w:t xml:space="preserve"> Należy zaznaczyć</w:t>
      </w:r>
      <w:r>
        <w:rPr>
          <w:color w:val="000000"/>
        </w:rPr>
        <w:t xml:space="preserve"> jednak</w:t>
      </w:r>
      <w:r w:rsidRPr="00B71A05">
        <w:rPr>
          <w:rFonts w:cstheme="minorHAnsi"/>
          <w:color w:val="000000"/>
        </w:rPr>
        <w:t xml:space="preserve">, że od 1 lipca 2018 roku na liście leków refundowanych, zgodnie z załącznikiem do Obwieszczenia Ministra Zdrowia z dnia 29 czerwca 2018 roku w sprawie wykazu refundowanych leków, środków spożywczych specjalnego przeznaczenia żywieniowego oraz wyrobów medycznych na 1 lipca 2018 roku, znajduje się czterowalentna szczepionka Vaxigrip Tetra. </w:t>
      </w:r>
    </w:p>
    <w:p w:rsidR="00953343" w:rsidRDefault="00953343" w:rsidP="00953343">
      <w:pPr>
        <w:spacing w:after="0"/>
        <w:jc w:val="both"/>
        <w:rPr>
          <w:rFonts w:cstheme="minorHAnsi"/>
          <w:color w:val="000000"/>
        </w:rPr>
      </w:pPr>
    </w:p>
    <w:p w:rsidR="00953343" w:rsidRPr="0058582A" w:rsidRDefault="00953343" w:rsidP="00953343">
      <w:pPr>
        <w:spacing w:after="0"/>
        <w:jc w:val="both"/>
        <w:rPr>
          <w:rFonts w:cstheme="minorHAnsi"/>
          <w:b/>
          <w:color w:val="000000"/>
          <w:u w:val="single"/>
        </w:rPr>
      </w:pPr>
      <w:r w:rsidRPr="0058582A">
        <w:rPr>
          <w:rFonts w:cstheme="minorHAnsi"/>
          <w:b/>
          <w:color w:val="000000"/>
          <w:u w:val="single"/>
        </w:rPr>
        <w:t>W sezoni</w:t>
      </w:r>
      <w:r>
        <w:rPr>
          <w:rFonts w:cstheme="minorHAnsi"/>
          <w:b/>
          <w:color w:val="000000"/>
          <w:u w:val="single"/>
        </w:rPr>
        <w:t>e 2020/2021 w Polsce dostępne były</w:t>
      </w:r>
      <w:r w:rsidRPr="0058582A">
        <w:rPr>
          <w:rFonts w:cstheme="minorHAnsi"/>
          <w:b/>
          <w:color w:val="000000"/>
          <w:u w:val="single"/>
        </w:rPr>
        <w:t xml:space="preserve"> następujące szczepionki przeciw grypie:</w:t>
      </w:r>
    </w:p>
    <w:p w:rsidR="00953343" w:rsidRPr="00EC3F63" w:rsidRDefault="00953343" w:rsidP="00953343">
      <w:pPr>
        <w:pStyle w:val="Akapitzlist"/>
        <w:numPr>
          <w:ilvl w:val="0"/>
          <w:numId w:val="41"/>
        </w:numPr>
        <w:spacing w:after="0"/>
        <w:jc w:val="both"/>
        <w:rPr>
          <w:rFonts w:cstheme="minorHAnsi"/>
          <w:color w:val="000000"/>
        </w:rPr>
      </w:pPr>
      <w:r w:rsidRPr="00EC3F63">
        <w:rPr>
          <w:rFonts w:cstheme="minorHAnsi"/>
          <w:color w:val="000000"/>
        </w:rPr>
        <w:t>Influvac Tetra – szczepionka przeciw grypie, inaktywowana, podjednostkowa zawierająca oczyszczone antygeny powierzchniowe 4 wirusów grypy przygotowana w postaci zawiesiny do wstrzykiwań domięśniowo lub podskórnie, dawka: 0,5 ml.</w:t>
      </w:r>
    </w:p>
    <w:p w:rsidR="00953343" w:rsidRPr="00EC3F63" w:rsidRDefault="00953343" w:rsidP="00953343">
      <w:pPr>
        <w:spacing w:after="0"/>
        <w:jc w:val="both"/>
        <w:rPr>
          <w:rFonts w:cstheme="minorHAnsi"/>
          <w:color w:val="000000"/>
        </w:rPr>
      </w:pPr>
      <w:r w:rsidRPr="00EC3F63">
        <w:rPr>
          <w:rFonts w:cstheme="minorHAnsi"/>
          <w:color w:val="000000"/>
        </w:rPr>
        <w:t xml:space="preserve">Szczepionka Influvac Tetra należy do grupy szczepionek podjednostkowych III generacji jest przygotowywana w taki sposób, że w procesie wytwarzania stosowane są dodatkowe etapy oczyszczania, w stosunku do etapów procesu wytwarzania szczepionki typu rozszczepiony </w:t>
      </w:r>
      <w:r w:rsidRPr="00EC3F63">
        <w:rPr>
          <w:rFonts w:cstheme="minorHAnsi"/>
          <w:color w:val="000000"/>
        </w:rPr>
        <w:lastRenderedPageBreak/>
        <w:t xml:space="preserve">wirion. W efekcie produkt końcowy szczepionki zawiera dwa oczyszczone antygeny hemaglutyninę (HA) i neuraminidazę (NA) o zachowanych właściwościach antygenowych. </w:t>
      </w:r>
    </w:p>
    <w:p w:rsidR="00953343" w:rsidRPr="00EC3F63" w:rsidRDefault="00953343" w:rsidP="00953343">
      <w:pPr>
        <w:pStyle w:val="Akapitzlist"/>
        <w:numPr>
          <w:ilvl w:val="0"/>
          <w:numId w:val="41"/>
        </w:numPr>
        <w:spacing w:after="0"/>
        <w:jc w:val="both"/>
        <w:rPr>
          <w:rFonts w:cstheme="minorHAnsi"/>
          <w:color w:val="000000"/>
        </w:rPr>
      </w:pPr>
      <w:r w:rsidRPr="00EC3F63">
        <w:rPr>
          <w:rFonts w:cstheme="minorHAnsi"/>
          <w:color w:val="000000"/>
        </w:rPr>
        <w:t>Vaxigrip Tetra– szczepionka przeciw grypie inaktywowana, zawierająca jako antygeny rozszczepiony wirion uzyskany z 4 wirusów grypy, przygotowana w postaci zawiesiny do wstrzykiwań domięśniowo lub podskórnie, dawka: 0,5 ml.</w:t>
      </w:r>
    </w:p>
    <w:p w:rsidR="00953343" w:rsidRPr="00EC3F63" w:rsidRDefault="00953343" w:rsidP="00953343">
      <w:pPr>
        <w:spacing w:after="0"/>
        <w:jc w:val="both"/>
        <w:rPr>
          <w:rFonts w:cstheme="minorHAnsi"/>
          <w:color w:val="000000"/>
        </w:rPr>
      </w:pPr>
      <w:r w:rsidRPr="00EC3F63">
        <w:rPr>
          <w:rFonts w:cstheme="minorHAnsi"/>
          <w:color w:val="000000"/>
        </w:rPr>
        <w:t xml:space="preserve">Szczepionka ta należy do grupy szczepionek inaktywowanych II generacji, zawiera rozszczepiony wirion wirusa grypy, jest przygotowywana z inaktywowanych cząstek wirusa grypy (wirusy są rozbijane i oczyszczane w celu usunięcia białek pochodzenia nie wirusowego). </w:t>
      </w:r>
    </w:p>
    <w:p w:rsidR="00953343" w:rsidRPr="00EC3F63" w:rsidRDefault="00953343" w:rsidP="00953343">
      <w:pPr>
        <w:pStyle w:val="Akapitzlist"/>
        <w:numPr>
          <w:ilvl w:val="0"/>
          <w:numId w:val="41"/>
        </w:numPr>
        <w:spacing w:after="0"/>
        <w:jc w:val="both"/>
        <w:rPr>
          <w:rFonts w:cstheme="minorHAnsi"/>
          <w:color w:val="000000"/>
        </w:rPr>
      </w:pPr>
      <w:r w:rsidRPr="00EC3F63">
        <w:rPr>
          <w:rFonts w:cstheme="minorHAnsi"/>
          <w:color w:val="000000"/>
        </w:rPr>
        <w:t>Fluarix Tetra – szczepionka przeciw grypie inaktywowana, zawierająca jako antygeny rozszczepiony wirion uzyskany z 4 wirusów grypy, przygotowana w postaci zawiesiny do wstrzykiwań domięśniowo lub podskórnie, dawka: 0,5 ml.</w:t>
      </w:r>
    </w:p>
    <w:p w:rsidR="00953343" w:rsidRPr="00EC3F63" w:rsidRDefault="00953343" w:rsidP="00953343">
      <w:pPr>
        <w:spacing w:after="0"/>
        <w:jc w:val="both"/>
        <w:rPr>
          <w:rFonts w:cstheme="minorHAnsi"/>
          <w:color w:val="000000"/>
        </w:rPr>
      </w:pPr>
      <w:r w:rsidRPr="00EC3F63">
        <w:rPr>
          <w:rFonts w:cstheme="minorHAnsi"/>
          <w:color w:val="000000"/>
        </w:rPr>
        <w:t xml:space="preserve">Szczepionka ta należy do grupy szczepionek inaktywowanych II generacji, zawiera rozszczepiony wirion wirusa grypy, jest przygotowywana z inaktywowanych cząstek wirusa grypy (wirusy są rozbijane i oczyszczane w celu usunięcia białek pochodzenia nie wirusowego). </w:t>
      </w:r>
    </w:p>
    <w:p w:rsidR="00953343" w:rsidRDefault="00953343" w:rsidP="00953343">
      <w:pPr>
        <w:pStyle w:val="Akapitzlist"/>
        <w:numPr>
          <w:ilvl w:val="0"/>
          <w:numId w:val="41"/>
        </w:numPr>
        <w:spacing w:after="0"/>
        <w:jc w:val="both"/>
        <w:rPr>
          <w:rFonts w:cstheme="minorHAnsi"/>
          <w:color w:val="000000"/>
        </w:rPr>
      </w:pPr>
      <w:r w:rsidRPr="00EC3F63">
        <w:rPr>
          <w:rFonts w:cstheme="minorHAnsi"/>
          <w:color w:val="000000"/>
        </w:rPr>
        <w:t xml:space="preserve">Fluenz Tetra – szczepionka przeciw grypie żywa. </w:t>
      </w:r>
    </w:p>
    <w:p w:rsidR="00953343" w:rsidRPr="00EC3F63" w:rsidRDefault="00953343" w:rsidP="00953343">
      <w:pPr>
        <w:spacing w:after="0"/>
        <w:jc w:val="both"/>
        <w:rPr>
          <w:rFonts w:cstheme="minorHAnsi"/>
          <w:color w:val="000000"/>
        </w:rPr>
      </w:pPr>
      <w:r w:rsidRPr="00EC3F63">
        <w:rPr>
          <w:rFonts w:cstheme="minorHAnsi"/>
          <w:color w:val="000000"/>
        </w:rPr>
        <w:t>Antygenami są atenuowane (osłabione) wirusy grypy wielokrotnie pasażowane w ten sposób, aby rozmnażały się tylko w niższej temperaturze około 25°C (cold-adapted), co powoduje, że replikują się w jamie nosowej, a nie replikują w płucach; przygotowana do podawania donosowo; dawka 0,2 ml (po 0,1 ml do każdej dziurki nosa</w:t>
      </w:r>
      <w:r>
        <w:rPr>
          <w:rFonts w:cstheme="minorHAnsi"/>
          <w:color w:val="000000"/>
        </w:rPr>
        <w:t>)</w:t>
      </w:r>
    </w:p>
    <w:p w:rsidR="00953343"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 xml:space="preserve">Planowaną interwencję można zatem traktować jako uzupełnienie </w:t>
      </w:r>
      <w:r>
        <w:rPr>
          <w:color w:val="000000"/>
        </w:rPr>
        <w:t xml:space="preserve">szczepień dofinansowanych z </w:t>
      </w:r>
      <w:r w:rsidRPr="00B71A05">
        <w:rPr>
          <w:color w:val="000000"/>
        </w:rPr>
        <w:t>budżet</w:t>
      </w:r>
      <w:r>
        <w:rPr>
          <w:color w:val="000000"/>
        </w:rPr>
        <w:t>u</w:t>
      </w:r>
      <w:r w:rsidRPr="00B71A05">
        <w:rPr>
          <w:rFonts w:cstheme="minorHAnsi"/>
          <w:color w:val="000000"/>
        </w:rPr>
        <w:t xml:space="preserve"> państwa.</w:t>
      </w:r>
    </w:p>
    <w:p w:rsidR="00953343" w:rsidRPr="00B71A05" w:rsidRDefault="00953343" w:rsidP="00953343">
      <w:pPr>
        <w:spacing w:after="0"/>
        <w:jc w:val="both"/>
        <w:rPr>
          <w:rFonts w:cstheme="minorHAnsi"/>
          <w:color w:val="000000"/>
        </w:rPr>
      </w:pPr>
      <w:r w:rsidRPr="00B71A05">
        <w:rPr>
          <w:rFonts w:cstheme="minorHAnsi"/>
          <w:color w:val="000000"/>
        </w:rPr>
        <w:t>Uczestnicy programu rozpoczynający udział w programie będą poinformowani o źródłach jego finansowania, zasadach jego realizacji i warunkach uczestnictwa.</w:t>
      </w:r>
    </w:p>
    <w:p w:rsidR="00953343" w:rsidRPr="00B71A05" w:rsidRDefault="00953343" w:rsidP="00953343">
      <w:pPr>
        <w:spacing w:after="0"/>
        <w:jc w:val="both"/>
        <w:rPr>
          <w:rFonts w:eastAsia="Times New Roman" w:cstheme="minorHAnsi"/>
          <w:color w:val="000000"/>
          <w:lang w:eastAsia="pl-PL"/>
        </w:rPr>
      </w:pPr>
    </w:p>
    <w:p w:rsidR="00953343" w:rsidRPr="00B71A05" w:rsidRDefault="00953343" w:rsidP="00953343">
      <w:pPr>
        <w:spacing w:after="0"/>
        <w:jc w:val="both"/>
        <w:rPr>
          <w:rFonts w:eastAsia="Times New Roman" w:cstheme="minorHAnsi"/>
          <w:color w:val="000000"/>
          <w:lang w:eastAsia="pl-PL"/>
        </w:rPr>
      </w:pPr>
      <w:r w:rsidRPr="00B71A05">
        <w:rPr>
          <w:rFonts w:eastAsia="Times New Roman" w:cstheme="minorHAnsi"/>
          <w:color w:val="000000"/>
          <w:lang w:eastAsia="pl-PL"/>
        </w:rPr>
        <w:t>Oprócz powyższych zasad</w:t>
      </w:r>
      <w:r>
        <w:rPr>
          <w:color w:val="000000"/>
          <w:lang w:eastAsia="pl-PL"/>
        </w:rPr>
        <w:t>, interwencje podejmowane</w:t>
      </w:r>
      <w:r w:rsidRPr="00B71A05">
        <w:rPr>
          <w:rFonts w:eastAsia="Times New Roman" w:cstheme="minorHAnsi"/>
          <w:color w:val="000000"/>
          <w:lang w:eastAsia="pl-PL"/>
        </w:rPr>
        <w:t xml:space="preserve"> w ramach programu będą spełniały następujące warunki: </w:t>
      </w:r>
    </w:p>
    <w:p w:rsidR="00953343" w:rsidRPr="00B71A05" w:rsidRDefault="00953343" w:rsidP="00953343">
      <w:pPr>
        <w:numPr>
          <w:ilvl w:val="0"/>
          <w:numId w:val="30"/>
        </w:numPr>
        <w:spacing w:after="0"/>
        <w:ind w:left="709"/>
        <w:contextualSpacing/>
        <w:jc w:val="both"/>
        <w:rPr>
          <w:rFonts w:eastAsia="Times New Roman" w:cstheme="minorHAnsi"/>
          <w:color w:val="000000"/>
          <w:lang w:eastAsia="pl-PL"/>
        </w:rPr>
      </w:pPr>
      <w:r w:rsidRPr="00B71A05">
        <w:rPr>
          <w:rFonts w:eastAsia="Times New Roman" w:cstheme="minorHAnsi"/>
          <w:color w:val="000000"/>
          <w:lang w:eastAsia="pl-PL"/>
        </w:rPr>
        <w:t>działania edukacyjne programu mogą być skierowane również do członków rodzin osób uczestniczących w programie;</w:t>
      </w:r>
    </w:p>
    <w:p w:rsidR="00953343" w:rsidRPr="00B71A05" w:rsidRDefault="00953343" w:rsidP="00953343">
      <w:pPr>
        <w:numPr>
          <w:ilvl w:val="0"/>
          <w:numId w:val="30"/>
        </w:numPr>
        <w:spacing w:after="0"/>
        <w:ind w:left="709"/>
        <w:contextualSpacing/>
        <w:jc w:val="both"/>
        <w:rPr>
          <w:rFonts w:eastAsia="Times New Roman" w:cstheme="minorHAnsi"/>
          <w:color w:val="000000"/>
          <w:lang w:eastAsia="pl-PL"/>
        </w:rPr>
      </w:pPr>
      <w:r w:rsidRPr="00B71A05">
        <w:rPr>
          <w:rFonts w:eastAsia="Times New Roman" w:cstheme="minorHAnsi"/>
          <w:color w:val="000000"/>
          <w:lang w:eastAsia="pl-PL"/>
        </w:rPr>
        <w:lastRenderedPageBreak/>
        <w:t xml:space="preserve">świadczenia </w:t>
      </w:r>
      <w:r>
        <w:rPr>
          <w:color w:val="000000"/>
          <w:lang w:eastAsia="pl-PL"/>
        </w:rPr>
        <w:t>opieki zdrowotnej</w:t>
      </w:r>
      <w:r w:rsidRPr="00B71A05">
        <w:rPr>
          <w:rFonts w:eastAsia="Times New Roman" w:cstheme="minorHAnsi"/>
          <w:color w:val="000000"/>
          <w:lang w:eastAsia="pl-PL"/>
        </w:rPr>
        <w:t xml:space="preserve"> będą przeprowadzane w pomieszczeniach spełniających wymagania </w:t>
      </w:r>
      <w:r>
        <w:rPr>
          <w:color w:val="000000"/>
          <w:lang w:eastAsia="pl-PL"/>
        </w:rPr>
        <w:t>zgodne z obowiązującymi przepisami</w:t>
      </w:r>
      <w:r w:rsidRPr="00B71A05">
        <w:rPr>
          <w:rFonts w:cstheme="minorHAnsi"/>
          <w:color w:val="000000"/>
          <w:vertAlign w:val="superscript"/>
        </w:rPr>
        <w:footnoteReference w:id="52"/>
      </w:r>
      <w:r w:rsidRPr="00B71A05">
        <w:rPr>
          <w:rFonts w:cstheme="minorHAnsi"/>
          <w:color w:val="000000"/>
        </w:rPr>
        <w:t>;</w:t>
      </w:r>
    </w:p>
    <w:p w:rsidR="00953343" w:rsidRPr="00B71A05" w:rsidRDefault="00953343" w:rsidP="00953343">
      <w:pPr>
        <w:numPr>
          <w:ilvl w:val="0"/>
          <w:numId w:val="30"/>
        </w:numPr>
        <w:spacing w:after="0"/>
        <w:ind w:left="709"/>
        <w:contextualSpacing/>
        <w:jc w:val="both"/>
        <w:rPr>
          <w:rFonts w:eastAsia="Times New Roman" w:cstheme="minorHAnsi"/>
          <w:color w:val="000000"/>
          <w:lang w:eastAsia="pl-PL"/>
        </w:rPr>
      </w:pPr>
      <w:r w:rsidRPr="00B71A05">
        <w:rPr>
          <w:rFonts w:eastAsia="Times New Roman" w:cstheme="minorHAnsi"/>
          <w:color w:val="000000"/>
          <w:lang w:eastAsia="pl-PL"/>
        </w:rPr>
        <w:t>świadczeń w ramach programu będzie udzielała kadra posiadająca odpowiednie kwalifikacje</w:t>
      </w:r>
      <w:r w:rsidRPr="00B71A05">
        <w:rPr>
          <w:rFonts w:eastAsia="Times New Roman" w:cstheme="minorHAnsi"/>
          <w:color w:val="000000"/>
          <w:vertAlign w:val="superscript"/>
          <w:lang w:eastAsia="pl-PL"/>
        </w:rPr>
        <w:footnoteReference w:id="53"/>
      </w:r>
      <w:r w:rsidRPr="00B71A05">
        <w:rPr>
          <w:rFonts w:eastAsia="Times New Roman" w:cstheme="minorHAnsi"/>
          <w:color w:val="000000"/>
          <w:lang w:eastAsia="pl-PL"/>
        </w:rPr>
        <w:t>;</w:t>
      </w:r>
    </w:p>
    <w:p w:rsidR="00953343" w:rsidRPr="00B71A05" w:rsidRDefault="00953343" w:rsidP="00953343">
      <w:pPr>
        <w:numPr>
          <w:ilvl w:val="0"/>
          <w:numId w:val="30"/>
        </w:numPr>
        <w:spacing w:after="0"/>
        <w:ind w:left="709"/>
        <w:contextualSpacing/>
        <w:jc w:val="both"/>
        <w:rPr>
          <w:rFonts w:eastAsia="Times New Roman" w:cstheme="minorHAnsi"/>
          <w:color w:val="000000"/>
          <w:lang w:eastAsia="pl-PL"/>
        </w:rPr>
      </w:pPr>
      <w:r w:rsidRPr="00B71A05">
        <w:rPr>
          <w:rFonts w:eastAsia="Times New Roman" w:cstheme="minorHAnsi"/>
          <w:color w:val="000000"/>
          <w:lang w:eastAsia="pl-PL"/>
        </w:rPr>
        <w:t xml:space="preserve">dokumentacja medyczna powstająca w związku z realizacją programu będzie prowadzona i przechowywana w siedzibie </w:t>
      </w:r>
      <w:r>
        <w:rPr>
          <w:color w:val="000000"/>
          <w:lang w:eastAsia="pl-PL"/>
        </w:rPr>
        <w:t>Realizatora</w:t>
      </w:r>
      <w:r w:rsidRPr="00B71A05">
        <w:rPr>
          <w:rFonts w:eastAsia="Times New Roman" w:cstheme="minorHAnsi"/>
          <w:color w:val="000000"/>
          <w:lang w:eastAsia="pl-PL"/>
        </w:rPr>
        <w:t xml:space="preserve"> zgodnie z obowiązującymi przepisami dotyczącymi dokumentacji medycznej oraz ochrony danych osobowych</w:t>
      </w:r>
      <w:r w:rsidRPr="00B71A05">
        <w:rPr>
          <w:rFonts w:eastAsia="Times New Roman" w:cstheme="minorHAnsi"/>
          <w:color w:val="000000"/>
          <w:vertAlign w:val="superscript"/>
          <w:lang w:eastAsia="pl-PL"/>
        </w:rPr>
        <w:footnoteReference w:id="54"/>
      </w:r>
      <w:r w:rsidRPr="00B71A05">
        <w:rPr>
          <w:rFonts w:eastAsia="Times New Roman" w:cstheme="minorHAnsi"/>
          <w:color w:val="000000"/>
          <w:lang w:eastAsia="pl-PL"/>
        </w:rPr>
        <w:t>.</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45" w:name="_Toc68632040"/>
      <w:r w:rsidRPr="00B71A05">
        <w:t>Sposób zakończenia udziału w programie</w:t>
      </w:r>
      <w:bookmarkEnd w:id="45"/>
    </w:p>
    <w:p w:rsidR="00953343" w:rsidRPr="00B71A05" w:rsidRDefault="00953343" w:rsidP="00953343">
      <w:pPr>
        <w:spacing w:after="0"/>
        <w:jc w:val="both"/>
        <w:rPr>
          <w:rFonts w:cstheme="minorHAnsi"/>
          <w:color w:val="000000"/>
        </w:rPr>
      </w:pPr>
      <w:r w:rsidRPr="00B71A05">
        <w:rPr>
          <w:rFonts w:cstheme="minorHAnsi"/>
          <w:color w:val="000000"/>
        </w:rPr>
        <w:t xml:space="preserve">Kompletne uczestnictwo w programie polega na zrealizowaniu szczepienia szczepionką przeciw grypie zgodnie z wytycznymi producenta dotyczącymi dawkowania wraz </w:t>
      </w:r>
      <w:r>
        <w:rPr>
          <w:color w:val="000000"/>
        </w:rPr>
        <w:br/>
      </w:r>
      <w:r w:rsidRPr="00B71A05">
        <w:rPr>
          <w:rFonts w:cstheme="minorHAnsi"/>
          <w:color w:val="000000"/>
        </w:rPr>
        <w:t xml:space="preserve">z przeprowadzeniem przez </w:t>
      </w:r>
      <w:r>
        <w:rPr>
          <w:color w:val="000000"/>
        </w:rPr>
        <w:t>R</w:t>
      </w:r>
      <w:r w:rsidRPr="00B71A05">
        <w:rPr>
          <w:rFonts w:cstheme="minorHAnsi"/>
          <w:color w:val="000000"/>
        </w:rPr>
        <w:t xml:space="preserve">ealizatora części edukacyjnej z zakresu promocji zdrowia. </w:t>
      </w:r>
      <w:r>
        <w:rPr>
          <w:rFonts w:cstheme="minorHAnsi"/>
          <w:color w:val="000000"/>
        </w:rPr>
        <w:br/>
      </w:r>
      <w:r w:rsidRPr="00B71A05">
        <w:rPr>
          <w:rFonts w:cstheme="minorHAnsi"/>
          <w:color w:val="000000"/>
        </w:rPr>
        <w:t>Przerwanie udziału jest możliwe na każdym etapie programu. Może to nastąpić na życzenie uczestnika. Warunkiem koniecznym jest potwierdzenie na piśmie, które będzie dołączone do dokumentacji medycznej powstającej w trakcie programu.</w:t>
      </w:r>
    </w:p>
    <w:p w:rsidR="00953343" w:rsidRPr="00B71A05" w:rsidRDefault="00953343" w:rsidP="00953343">
      <w:pPr>
        <w:spacing w:after="0"/>
        <w:jc w:val="both"/>
        <w:rPr>
          <w:rFonts w:cstheme="minorHAnsi"/>
          <w:color w:val="000000"/>
        </w:rPr>
      </w:pPr>
      <w:r w:rsidRPr="00B71A05">
        <w:rPr>
          <w:rFonts w:cstheme="minorHAnsi"/>
          <w:color w:val="000000"/>
        </w:rPr>
        <w:t>Może nastąpić także obligatoryjne usuni</w:t>
      </w:r>
      <w:r w:rsidRPr="002576C7">
        <w:rPr>
          <w:color w:val="000000"/>
        </w:rPr>
        <w:t>ę</w:t>
      </w:r>
      <w:r w:rsidRPr="00B71A05">
        <w:rPr>
          <w:rFonts w:cstheme="minorHAnsi"/>
          <w:color w:val="000000"/>
        </w:rPr>
        <w:t>cie uczestnika z programu w przypadku w</w:t>
      </w:r>
      <w:r>
        <w:rPr>
          <w:rFonts w:cstheme="minorHAnsi"/>
          <w:color w:val="000000"/>
        </w:rPr>
        <w:t xml:space="preserve">ystąpienia kryteriów wyłączenia, np. </w:t>
      </w:r>
      <w:r w:rsidRPr="00EC3F63">
        <w:rPr>
          <w:rFonts w:cstheme="minorHAnsi"/>
          <w:color w:val="000000"/>
        </w:rPr>
        <w:t>zdiagnozowanie trwałego przeciwskazania do szczepienia przeciwko grypie w wywiadzie lekarskim.</w:t>
      </w:r>
      <w:r w:rsidRPr="00B71A05">
        <w:rPr>
          <w:rFonts w:cstheme="minorHAnsi"/>
          <w:color w:val="000000"/>
        </w:rPr>
        <w:t xml:space="preserve"> Warunkiem koniecznym jest potwierdzenie wystąpienia takich zdarzeń na piśmie, które będzie dołączone do dokumentacji medycznej powstającej w trakcie programu.</w:t>
      </w:r>
    </w:p>
    <w:p w:rsidR="00953343" w:rsidRDefault="00953343" w:rsidP="00953343">
      <w:pPr>
        <w:rPr>
          <w:rFonts w:cstheme="minorHAnsi"/>
        </w:rPr>
      </w:pPr>
      <w:r>
        <w:rPr>
          <w:rFonts w:cstheme="minorHAnsi"/>
        </w:rPr>
        <w:br w:type="page"/>
      </w:r>
    </w:p>
    <w:p w:rsidR="00953343" w:rsidRPr="00F73FF2" w:rsidRDefault="00953343" w:rsidP="00953343">
      <w:pPr>
        <w:pStyle w:val="Nagwek1"/>
      </w:pPr>
      <w:bookmarkStart w:id="46" w:name="_Toc68632041"/>
      <w:r w:rsidRPr="00F73FF2">
        <w:lastRenderedPageBreak/>
        <w:t>4. Organizacja programu</w:t>
      </w:r>
      <w:bookmarkEnd w:id="46"/>
      <w:r w:rsidRPr="00F73FF2">
        <w:t xml:space="preserve"> </w:t>
      </w:r>
    </w:p>
    <w:p w:rsidR="00953343" w:rsidRPr="00B71A05" w:rsidRDefault="00953343" w:rsidP="00953343">
      <w:pPr>
        <w:pStyle w:val="Nagwek2"/>
      </w:pPr>
      <w:bookmarkStart w:id="47" w:name="_Toc528227815"/>
      <w:bookmarkStart w:id="48" w:name="_Toc68632042"/>
      <w:r w:rsidRPr="00B71A05">
        <w:t>Etapy programu i działania podejmowane w ramach etapów</w:t>
      </w:r>
      <w:bookmarkEnd w:id="47"/>
      <w:bookmarkEnd w:id="48"/>
    </w:p>
    <w:p w:rsidR="00953343" w:rsidRDefault="00953343" w:rsidP="00953343">
      <w:pPr>
        <w:spacing w:after="0"/>
        <w:jc w:val="both"/>
        <w:rPr>
          <w:rFonts w:cstheme="minorHAnsi"/>
        </w:rPr>
      </w:pPr>
      <w:r w:rsidRPr="00EC3F63">
        <w:rPr>
          <w:rFonts w:cstheme="minorHAnsi"/>
        </w:rPr>
        <w:t xml:space="preserve">Opis Interwencji </w:t>
      </w:r>
      <w:r>
        <w:rPr>
          <w:rFonts w:cstheme="minorHAnsi"/>
        </w:rPr>
        <w:t>o</w:t>
      </w:r>
      <w:r w:rsidRPr="00EC3F63">
        <w:rPr>
          <w:rFonts w:cstheme="minorHAnsi"/>
        </w:rPr>
        <w:t>pracowano na podstawie Rekomendacji nr 1/2019 z dnia</w:t>
      </w:r>
      <w:r>
        <w:rPr>
          <w:rFonts w:cstheme="minorHAnsi"/>
        </w:rPr>
        <w:t xml:space="preserve"> </w:t>
      </w:r>
      <w:r w:rsidRPr="00EC3F63">
        <w:rPr>
          <w:rFonts w:cstheme="minorHAnsi"/>
        </w:rPr>
        <w:t>18 września 2019r. Prezesa Agencji Oceny Technologii Medycznych i Taryfikacji w sprawie zalecanych technologii medycznych, działań przeprowadzanych w ramach programów polityki zdrowotnej oraz warunków realizacji tych programów, dotyczących profilaktyki grypy sezonowej w populacji osób w wieku 65 lat i więcej.</w:t>
      </w:r>
    </w:p>
    <w:p w:rsidR="00953343" w:rsidRDefault="00953343" w:rsidP="00953343">
      <w:pPr>
        <w:spacing w:after="0"/>
        <w:jc w:val="both"/>
        <w:rPr>
          <w:rFonts w:cstheme="minorHAnsi"/>
        </w:rPr>
      </w:pPr>
    </w:p>
    <w:p w:rsidR="00953343" w:rsidRPr="00B51A08" w:rsidRDefault="00953343" w:rsidP="00953343">
      <w:pPr>
        <w:spacing w:after="0"/>
        <w:jc w:val="both"/>
        <w:rPr>
          <w:rFonts w:cstheme="minorHAnsi"/>
        </w:rPr>
      </w:pPr>
      <w:r w:rsidRPr="00B71A05">
        <w:rPr>
          <w:rFonts w:cstheme="minorHAnsi"/>
        </w:rPr>
        <w:t xml:space="preserve">W </w:t>
      </w:r>
      <w:r w:rsidRPr="00B51A08">
        <w:rPr>
          <w:rFonts w:cstheme="minorHAnsi"/>
        </w:rPr>
        <w:t>ramach programu obligatoryjnie zostaną przeprowadzone:</w:t>
      </w:r>
    </w:p>
    <w:p w:rsidR="00953343" w:rsidRPr="00B51A08" w:rsidRDefault="00953343" w:rsidP="00953343">
      <w:pPr>
        <w:numPr>
          <w:ilvl w:val="0"/>
          <w:numId w:val="31"/>
        </w:numPr>
        <w:spacing w:after="0"/>
        <w:contextualSpacing/>
        <w:jc w:val="both"/>
        <w:rPr>
          <w:rFonts w:eastAsia="Times New Roman" w:cstheme="minorHAnsi"/>
          <w:lang w:eastAsia="pl-PL"/>
        </w:rPr>
      </w:pPr>
      <w:r w:rsidRPr="00B51A08">
        <w:rPr>
          <w:rFonts w:eastAsia="Times New Roman" w:cstheme="minorHAnsi"/>
          <w:lang w:eastAsia="pl-PL"/>
        </w:rPr>
        <w:t>działania informacyjne,</w:t>
      </w:r>
    </w:p>
    <w:p w:rsidR="00953343" w:rsidRPr="00B51A08" w:rsidRDefault="00953343" w:rsidP="00953343">
      <w:pPr>
        <w:numPr>
          <w:ilvl w:val="0"/>
          <w:numId w:val="31"/>
        </w:numPr>
        <w:spacing w:after="0"/>
        <w:contextualSpacing/>
        <w:jc w:val="both"/>
        <w:rPr>
          <w:rFonts w:eastAsia="Times New Roman" w:cstheme="minorHAnsi"/>
          <w:lang w:eastAsia="pl-PL"/>
        </w:rPr>
      </w:pPr>
      <w:r w:rsidRPr="00B51A08">
        <w:rPr>
          <w:rFonts w:eastAsia="Times New Roman" w:cstheme="minorHAnsi"/>
          <w:lang w:eastAsia="pl-PL"/>
        </w:rPr>
        <w:t>działania edukacyjne,</w:t>
      </w:r>
    </w:p>
    <w:p w:rsidR="00953343" w:rsidRPr="00B51A08" w:rsidRDefault="00953343" w:rsidP="00953343">
      <w:pPr>
        <w:numPr>
          <w:ilvl w:val="0"/>
          <w:numId w:val="31"/>
        </w:numPr>
        <w:spacing w:after="0"/>
        <w:contextualSpacing/>
        <w:jc w:val="both"/>
        <w:rPr>
          <w:rFonts w:eastAsia="Times New Roman" w:cstheme="minorHAnsi"/>
          <w:lang w:eastAsia="pl-PL"/>
        </w:rPr>
      </w:pPr>
      <w:r w:rsidRPr="00B51A08">
        <w:rPr>
          <w:rFonts w:eastAsia="Times New Roman" w:cstheme="minorHAnsi"/>
          <w:lang w:eastAsia="pl-PL"/>
        </w:rPr>
        <w:t>rekrutacja uczestników;</w:t>
      </w:r>
    </w:p>
    <w:p w:rsidR="00953343" w:rsidRPr="00B51A08" w:rsidRDefault="00953343" w:rsidP="00953343">
      <w:pPr>
        <w:numPr>
          <w:ilvl w:val="0"/>
          <w:numId w:val="31"/>
        </w:numPr>
        <w:spacing w:after="0"/>
        <w:contextualSpacing/>
        <w:jc w:val="both"/>
        <w:rPr>
          <w:rFonts w:eastAsia="Times New Roman" w:cstheme="minorHAnsi"/>
          <w:lang w:eastAsia="pl-PL"/>
        </w:rPr>
      </w:pPr>
      <w:r w:rsidRPr="00B51A08">
        <w:rPr>
          <w:rFonts w:eastAsia="Times New Roman" w:cstheme="minorHAnsi"/>
          <w:lang w:eastAsia="pl-PL"/>
        </w:rPr>
        <w:t>interwencja terapeutyczna:</w:t>
      </w:r>
    </w:p>
    <w:p w:rsidR="00953343" w:rsidRPr="00B51A08" w:rsidRDefault="00953343" w:rsidP="00953343">
      <w:pPr>
        <w:numPr>
          <w:ilvl w:val="1"/>
          <w:numId w:val="13"/>
        </w:numPr>
        <w:spacing w:after="0"/>
        <w:ind w:left="993"/>
        <w:contextualSpacing/>
        <w:jc w:val="both"/>
        <w:rPr>
          <w:rFonts w:eastAsia="Times New Roman" w:cstheme="minorHAnsi"/>
          <w:lang w:eastAsia="pl-PL"/>
        </w:rPr>
      </w:pPr>
      <w:r w:rsidRPr="00B51A08">
        <w:rPr>
          <w:rFonts w:eastAsia="Times New Roman" w:cstheme="minorHAnsi"/>
          <w:lang w:eastAsia="pl-PL"/>
        </w:rPr>
        <w:t>lekarskie badanie kwalifikacyjne,</w:t>
      </w:r>
    </w:p>
    <w:p w:rsidR="00953343" w:rsidRPr="00B51A08" w:rsidRDefault="00953343" w:rsidP="00953343">
      <w:pPr>
        <w:numPr>
          <w:ilvl w:val="1"/>
          <w:numId w:val="13"/>
        </w:numPr>
        <w:spacing w:after="0"/>
        <w:ind w:left="993"/>
        <w:contextualSpacing/>
        <w:jc w:val="both"/>
        <w:rPr>
          <w:rFonts w:eastAsia="Times New Roman" w:cstheme="minorHAnsi"/>
          <w:lang w:eastAsia="pl-PL"/>
        </w:rPr>
      </w:pPr>
      <w:r w:rsidRPr="00B51A08">
        <w:rPr>
          <w:rFonts w:eastAsia="Times New Roman" w:cstheme="minorHAnsi"/>
          <w:lang w:eastAsia="pl-PL"/>
        </w:rPr>
        <w:t xml:space="preserve">podanie </w:t>
      </w:r>
      <w:r w:rsidRPr="00B51A08">
        <w:rPr>
          <w:lang w:eastAsia="pl-PL"/>
        </w:rPr>
        <w:t>szczepionki</w:t>
      </w:r>
      <w:r w:rsidRPr="00B51A08">
        <w:rPr>
          <w:rFonts w:eastAsia="Times New Roman" w:cstheme="minorHAnsi"/>
          <w:lang w:eastAsia="pl-PL"/>
        </w:rPr>
        <w:t>,</w:t>
      </w:r>
    </w:p>
    <w:p w:rsidR="00953343" w:rsidRPr="00B51A08" w:rsidRDefault="00953343" w:rsidP="00953343">
      <w:pPr>
        <w:numPr>
          <w:ilvl w:val="0"/>
          <w:numId w:val="31"/>
        </w:numPr>
        <w:spacing w:after="0"/>
        <w:contextualSpacing/>
        <w:jc w:val="both"/>
        <w:rPr>
          <w:rFonts w:eastAsia="Times New Roman" w:cstheme="minorHAnsi"/>
          <w:lang w:eastAsia="pl-PL"/>
        </w:rPr>
      </w:pPr>
      <w:r w:rsidRPr="00B51A08">
        <w:rPr>
          <w:rFonts w:eastAsia="Times New Roman" w:cstheme="minorHAnsi"/>
          <w:lang w:eastAsia="pl-PL"/>
        </w:rPr>
        <w:t xml:space="preserve">monitoring działań w ramach programu. </w:t>
      </w:r>
    </w:p>
    <w:p w:rsidR="00953343" w:rsidRPr="00B71A05" w:rsidRDefault="00953343" w:rsidP="00953343">
      <w:pPr>
        <w:spacing w:after="0"/>
        <w:jc w:val="both"/>
        <w:rPr>
          <w:rFonts w:cstheme="minorHAnsi"/>
          <w:color w:val="000000"/>
        </w:rPr>
      </w:pPr>
    </w:p>
    <w:p w:rsidR="00953343" w:rsidRPr="002E3575" w:rsidRDefault="00953343" w:rsidP="00953343">
      <w:pPr>
        <w:pStyle w:val="Nagwek3"/>
      </w:pPr>
      <w:bookmarkStart w:id="49" w:name="_Toc528227816"/>
      <w:bookmarkStart w:id="50" w:name="_Toc68632043"/>
      <w:r w:rsidRPr="002E3575">
        <w:t xml:space="preserve">Ad 1. </w:t>
      </w:r>
      <w:r>
        <w:t>Działania</w:t>
      </w:r>
      <w:r w:rsidRPr="002E3575">
        <w:t xml:space="preserve"> informacyjn</w:t>
      </w:r>
      <w:bookmarkEnd w:id="49"/>
      <w:r>
        <w:t>o-edukacyjne</w:t>
      </w:r>
      <w:bookmarkEnd w:id="50"/>
    </w:p>
    <w:p w:rsidR="00953343" w:rsidRPr="00B71A05" w:rsidRDefault="00953343" w:rsidP="00953343">
      <w:pPr>
        <w:spacing w:after="0"/>
        <w:jc w:val="both"/>
        <w:rPr>
          <w:rFonts w:cstheme="minorHAnsi"/>
        </w:rPr>
      </w:pPr>
      <w:r w:rsidRPr="00B71A05">
        <w:rPr>
          <w:rFonts w:cstheme="minorHAnsi"/>
        </w:rPr>
        <w:t>Skierowan</w:t>
      </w:r>
      <w:r>
        <w:rPr>
          <w:rFonts w:cstheme="minorHAnsi"/>
        </w:rPr>
        <w:t>e</w:t>
      </w:r>
      <w:r w:rsidRPr="00B71A05">
        <w:rPr>
          <w:rFonts w:cstheme="minorHAnsi"/>
        </w:rPr>
        <w:t xml:space="preserve"> do mieszkańców </w:t>
      </w:r>
      <w:r>
        <w:t>Gminy Kleszczów</w:t>
      </w:r>
      <w:r w:rsidRPr="00B71A05">
        <w:t>.</w:t>
      </w:r>
      <w:r w:rsidRPr="00B71A05">
        <w:rPr>
          <w:rFonts w:cstheme="minorHAnsi"/>
        </w:rPr>
        <w:t xml:space="preserve"> Do rozpropagowania informacji </w:t>
      </w:r>
      <w:r>
        <w:br/>
      </w:r>
      <w:r w:rsidRPr="00B71A05">
        <w:rPr>
          <w:rFonts w:cstheme="minorHAnsi"/>
        </w:rPr>
        <w:t>o programie może zostać wykorzystane wsparcie takich podmiotów jak: lokalne media, jednostki samorządu terytorialnego, lokalne podmioty lecznicze, inne instytucie wsparcia społecznego, a także kościoły parafialne i inne placówki opieki duszpasterskiej.</w:t>
      </w:r>
    </w:p>
    <w:p w:rsidR="00953343" w:rsidRPr="00B71A05" w:rsidRDefault="00953343" w:rsidP="00953343">
      <w:pPr>
        <w:spacing w:after="0"/>
        <w:jc w:val="both"/>
        <w:rPr>
          <w:rFonts w:cstheme="minorHAnsi"/>
        </w:rPr>
      </w:pPr>
      <w:r w:rsidRPr="00B71A05">
        <w:rPr>
          <w:rFonts w:cstheme="minorHAnsi"/>
        </w:rPr>
        <w:t xml:space="preserve">Mieszkańcy </w:t>
      </w:r>
      <w:r>
        <w:t>Gminy Kleszczów</w:t>
      </w:r>
      <w:r w:rsidRPr="00B71A05">
        <w:rPr>
          <w:rFonts w:cstheme="minorHAnsi"/>
        </w:rPr>
        <w:t>, w szczególności grupa docelowa</w:t>
      </w:r>
      <w:r w:rsidRPr="00D601AB">
        <w:t>, zostaną poinformowani</w:t>
      </w:r>
      <w:r w:rsidRPr="00B71A05">
        <w:rPr>
          <w:rFonts w:cstheme="minorHAnsi"/>
        </w:rPr>
        <w:t xml:space="preserve"> m.in. o</w:t>
      </w:r>
      <w:r>
        <w:rPr>
          <w:rFonts w:cstheme="minorHAnsi"/>
        </w:rPr>
        <w:t> </w:t>
      </w:r>
      <w:r w:rsidRPr="00B71A05">
        <w:rPr>
          <w:rFonts w:cstheme="minorHAnsi"/>
        </w:rPr>
        <w:t>niebezpieczeństwach związanych z zakażeniami wirusem grypy, zagrożeniami wynikającymi z faktu niezaszczepienia oraz o ramach organizacyjnych akcji.</w:t>
      </w:r>
    </w:p>
    <w:p w:rsidR="00953343" w:rsidRDefault="00953343" w:rsidP="00953343">
      <w:pPr>
        <w:widowControl w:val="0"/>
        <w:suppressAutoHyphens/>
        <w:autoSpaceDN w:val="0"/>
        <w:spacing w:after="0"/>
        <w:jc w:val="both"/>
        <w:textAlignment w:val="baseline"/>
        <w:rPr>
          <w:rFonts w:eastAsia="Times New Roman" w:cstheme="minorHAnsi"/>
          <w:color w:val="000000"/>
          <w:kern w:val="3"/>
          <w:lang w:eastAsia="pl-PL"/>
        </w:rPr>
      </w:pPr>
      <w:r>
        <w:rPr>
          <w:rFonts w:cstheme="minorHAnsi"/>
          <w:kern w:val="3"/>
        </w:rPr>
        <w:t>Działania edukacyjne s</w:t>
      </w:r>
      <w:r w:rsidRPr="00B71A05">
        <w:rPr>
          <w:rFonts w:cstheme="minorHAnsi"/>
          <w:kern w:val="3"/>
        </w:rPr>
        <w:t>kie</w:t>
      </w:r>
      <w:r>
        <w:rPr>
          <w:rFonts w:cstheme="minorHAnsi"/>
          <w:kern w:val="3"/>
        </w:rPr>
        <w:t xml:space="preserve">rowane zostaną do osób zamieszkujących </w:t>
      </w:r>
      <w:r>
        <w:t>Gminę Kleszczów</w:t>
      </w:r>
      <w:r w:rsidRPr="00B71A05">
        <w:rPr>
          <w:rFonts w:cstheme="minorHAnsi"/>
          <w:kern w:val="3"/>
        </w:rPr>
        <w:t>, w</w:t>
      </w:r>
      <w:r>
        <w:rPr>
          <w:rFonts w:cstheme="minorHAnsi"/>
          <w:kern w:val="3"/>
        </w:rPr>
        <w:t> </w:t>
      </w:r>
      <w:r w:rsidRPr="00B71A05">
        <w:rPr>
          <w:rFonts w:cstheme="minorHAnsi"/>
          <w:kern w:val="3"/>
        </w:rPr>
        <w:t xml:space="preserve">szczególności osób </w:t>
      </w:r>
      <w:r>
        <w:rPr>
          <w:kern w:val="3"/>
        </w:rPr>
        <w:t>od</w:t>
      </w:r>
      <w:r>
        <w:rPr>
          <w:rFonts w:cstheme="minorHAnsi"/>
          <w:kern w:val="3"/>
        </w:rPr>
        <w:t xml:space="preserve"> 65</w:t>
      </w:r>
      <w:r>
        <w:rPr>
          <w:kern w:val="3"/>
        </w:rPr>
        <w:t>.</w:t>
      </w:r>
      <w:r w:rsidRPr="00B71A05">
        <w:rPr>
          <w:rFonts w:cstheme="minorHAnsi"/>
          <w:kern w:val="3"/>
        </w:rPr>
        <w:t xml:space="preserve"> roku życia. </w:t>
      </w:r>
      <w:r>
        <w:rPr>
          <w:rFonts w:eastAsia="Times New Roman" w:cstheme="minorHAnsi"/>
          <w:color w:val="000000"/>
          <w:kern w:val="3"/>
          <w:lang w:eastAsia="pl-PL"/>
        </w:rPr>
        <w:t>Działania te</w:t>
      </w:r>
      <w:r w:rsidRPr="00B71A05">
        <w:rPr>
          <w:rFonts w:eastAsia="Times New Roman" w:cstheme="minorHAnsi"/>
          <w:color w:val="000000"/>
          <w:kern w:val="3"/>
          <w:lang w:eastAsia="pl-PL"/>
        </w:rPr>
        <w:t xml:space="preserve"> mogą zostać przeprowadzone np. w</w:t>
      </w:r>
      <w:r>
        <w:rPr>
          <w:rFonts w:eastAsia="Times New Roman" w:cstheme="minorHAnsi"/>
          <w:color w:val="000000"/>
          <w:kern w:val="3"/>
          <w:lang w:eastAsia="pl-PL"/>
        </w:rPr>
        <w:t> </w:t>
      </w:r>
      <w:r w:rsidRPr="00B71A05">
        <w:rPr>
          <w:rFonts w:eastAsia="Times New Roman" w:cstheme="minorHAnsi"/>
          <w:color w:val="000000"/>
          <w:kern w:val="3"/>
          <w:lang w:eastAsia="pl-PL"/>
        </w:rPr>
        <w:t xml:space="preserve">placówkach opieki zdrowotnej, domach kultury itp. </w:t>
      </w:r>
    </w:p>
    <w:p w:rsidR="00953343" w:rsidRDefault="00953343" w:rsidP="00953343">
      <w:pPr>
        <w:widowControl w:val="0"/>
        <w:suppressAutoHyphens/>
        <w:autoSpaceDN w:val="0"/>
        <w:spacing w:after="0"/>
        <w:jc w:val="both"/>
        <w:textAlignment w:val="baseline"/>
        <w:rPr>
          <w:rFonts w:eastAsia="Times New Roman" w:cstheme="minorHAnsi"/>
          <w:color w:val="000000"/>
          <w:kern w:val="3"/>
          <w:lang w:eastAsia="pl-PL"/>
        </w:rPr>
      </w:pPr>
      <w:r w:rsidRPr="00910360">
        <w:rPr>
          <w:rFonts w:eastAsia="Times New Roman" w:cstheme="minorHAnsi"/>
          <w:color w:val="000000"/>
          <w:kern w:val="3"/>
          <w:lang w:eastAsia="pl-PL"/>
        </w:rPr>
        <w:t>Instytucj</w:t>
      </w:r>
      <w:r>
        <w:rPr>
          <w:rFonts w:eastAsia="Times New Roman" w:cstheme="minorHAnsi"/>
          <w:color w:val="000000"/>
          <w:kern w:val="3"/>
          <w:lang w:eastAsia="pl-PL"/>
        </w:rPr>
        <w:t>a</w:t>
      </w:r>
      <w:r w:rsidRPr="00910360">
        <w:rPr>
          <w:rFonts w:eastAsia="Times New Roman" w:cstheme="minorHAnsi"/>
          <w:color w:val="000000"/>
          <w:kern w:val="3"/>
          <w:lang w:eastAsia="pl-PL"/>
        </w:rPr>
        <w:t xml:space="preserve"> Zarządzając</w:t>
      </w:r>
      <w:r>
        <w:rPr>
          <w:rFonts w:eastAsia="Times New Roman" w:cstheme="minorHAnsi"/>
          <w:color w:val="000000"/>
          <w:kern w:val="3"/>
          <w:lang w:eastAsia="pl-PL"/>
        </w:rPr>
        <w:t>a zakłada zorganizowanie 2 razy w roku pogadanki/wykładu na temat grypy i sposobów jej zapobiegania.</w:t>
      </w:r>
    </w:p>
    <w:p w:rsidR="00953343" w:rsidRPr="00B71A05" w:rsidRDefault="00953343" w:rsidP="00953343">
      <w:pPr>
        <w:widowControl w:val="0"/>
        <w:suppressAutoHyphens/>
        <w:autoSpaceDN w:val="0"/>
        <w:spacing w:after="0"/>
        <w:jc w:val="both"/>
        <w:textAlignment w:val="baseline"/>
        <w:rPr>
          <w:rFonts w:cstheme="minorHAnsi"/>
          <w:color w:val="000000"/>
          <w:kern w:val="3"/>
        </w:rPr>
      </w:pPr>
      <w:r w:rsidRPr="00B71A05">
        <w:rPr>
          <w:rFonts w:eastAsia="Times New Roman" w:cstheme="minorHAnsi"/>
          <w:color w:val="000000"/>
          <w:kern w:val="3"/>
          <w:lang w:eastAsia="pl-PL"/>
        </w:rPr>
        <w:t xml:space="preserve">Uczestnikom programu będą przekazywane podstawowe informacje dotyczące specyfiki </w:t>
      </w:r>
      <w:r w:rsidRPr="00B71A05">
        <w:rPr>
          <w:rFonts w:eastAsia="Times New Roman" w:cstheme="minorHAnsi"/>
          <w:color w:val="000000"/>
          <w:kern w:val="3"/>
          <w:lang w:eastAsia="pl-PL"/>
        </w:rPr>
        <w:lastRenderedPageBreak/>
        <w:t>wirusa grypy, wywoływanych przez niego infekcji, ich następstw zdrowotnych, skuteczności wcześnie podjętej profilaktyki i</w:t>
      </w:r>
      <w:r>
        <w:rPr>
          <w:rFonts w:eastAsia="Times New Roman" w:cstheme="minorHAnsi"/>
          <w:color w:val="000000"/>
          <w:kern w:val="3"/>
          <w:lang w:eastAsia="pl-PL"/>
        </w:rPr>
        <w:t> </w:t>
      </w:r>
      <w:r w:rsidRPr="00B71A05">
        <w:rPr>
          <w:rFonts w:eastAsia="Times New Roman" w:cstheme="minorHAnsi"/>
          <w:color w:val="000000"/>
          <w:kern w:val="3"/>
          <w:lang w:eastAsia="pl-PL"/>
        </w:rPr>
        <w:t xml:space="preserve">leczenia powikłań, konsekwencji zaniedbań higienicznych i bagatelizowania objawów </w:t>
      </w:r>
      <w:r w:rsidRPr="00B71A05">
        <w:rPr>
          <w:rFonts w:cstheme="minorHAnsi"/>
          <w:color w:val="000000"/>
          <w:kern w:val="3"/>
        </w:rPr>
        <w:t>chorobowych.</w:t>
      </w:r>
    </w:p>
    <w:p w:rsidR="00953343" w:rsidRPr="00B71A05" w:rsidRDefault="00953343" w:rsidP="00953343">
      <w:pPr>
        <w:widowControl w:val="0"/>
        <w:suppressAutoHyphens/>
        <w:autoSpaceDN w:val="0"/>
        <w:spacing w:after="0"/>
        <w:jc w:val="both"/>
        <w:textAlignment w:val="baseline"/>
        <w:rPr>
          <w:rFonts w:cstheme="minorHAnsi"/>
          <w:kern w:val="3"/>
        </w:rPr>
      </w:pPr>
      <w:r w:rsidRPr="00B71A05">
        <w:rPr>
          <w:rFonts w:cstheme="minorHAnsi"/>
          <w:kern w:val="3"/>
        </w:rPr>
        <w:t xml:space="preserve">W programie w ramach edukacji zostanie poruszony temat ryzyka i korzyści wynikających </w:t>
      </w:r>
      <w:r>
        <w:rPr>
          <w:kern w:val="3"/>
        </w:rPr>
        <w:br/>
      </w:r>
      <w:r w:rsidRPr="00B71A05">
        <w:rPr>
          <w:rFonts w:cstheme="minorHAnsi"/>
          <w:kern w:val="3"/>
        </w:rPr>
        <w:t xml:space="preserve">z wykonywania szczepień ochronnych. Edukator powinien przekazać informacje na temat szczepienia, wyjaśnić niepewności, ryzyka i potencjalne korzyści związane z wykonaniem lub niewykonaniem tej procedury. Celem edukacji powinno być umożliwienie uczestnikom programu rozważenia własnych preferencji, ustalenia stopnia udziału w podejmowaniu decyzji (po ewentualnej konsultacji z lekarzem) oraz podjęcie (lub odroczenie) decyzji na temat </w:t>
      </w:r>
      <w:r>
        <w:rPr>
          <w:kern w:val="3"/>
        </w:rPr>
        <w:t>udziału w programie</w:t>
      </w:r>
      <w:r w:rsidRPr="00B71A05">
        <w:rPr>
          <w:kern w:val="3"/>
        </w:rPr>
        <w:t>.</w:t>
      </w:r>
      <w:r w:rsidRPr="00B71A05">
        <w:rPr>
          <w:rFonts w:cstheme="minorHAnsi"/>
          <w:kern w:val="3"/>
        </w:rPr>
        <w:t xml:space="preserve"> Udział w kolejnej części programu powinien być decyzją świadomą, podjętą przez </w:t>
      </w:r>
      <w:r w:rsidRPr="00B51A08">
        <w:rPr>
          <w:rFonts w:cstheme="minorHAnsi"/>
          <w:kern w:val="3"/>
        </w:rPr>
        <w:t>uczestnika.</w:t>
      </w:r>
    </w:p>
    <w:p w:rsidR="00953343" w:rsidRPr="00B71A05" w:rsidRDefault="00953343" w:rsidP="00953343">
      <w:pPr>
        <w:suppressAutoHyphens/>
        <w:autoSpaceDN w:val="0"/>
        <w:spacing w:after="0"/>
        <w:jc w:val="both"/>
        <w:textAlignment w:val="baseline"/>
        <w:rPr>
          <w:rFonts w:eastAsia="Times New Roman" w:cstheme="minorHAnsi"/>
          <w:color w:val="000000"/>
          <w:kern w:val="3"/>
          <w:lang w:eastAsia="pl-PL"/>
        </w:rPr>
      </w:pPr>
      <w:r w:rsidRPr="00B71A05">
        <w:rPr>
          <w:rFonts w:cstheme="minorHAnsi"/>
          <w:color w:val="00000A"/>
          <w:kern w:val="3"/>
        </w:rPr>
        <w:t xml:space="preserve">Uczestnicy </w:t>
      </w:r>
      <w:r>
        <w:rPr>
          <w:rFonts w:cstheme="minorHAnsi"/>
          <w:color w:val="00000A"/>
          <w:kern w:val="3"/>
        </w:rPr>
        <w:t>programu przed wykładem</w:t>
      </w:r>
      <w:r w:rsidRPr="00B71A05">
        <w:rPr>
          <w:rFonts w:cstheme="minorHAnsi"/>
          <w:color w:val="00000A"/>
          <w:kern w:val="3"/>
        </w:rPr>
        <w:t xml:space="preserve"> będą poddawani badaniu poziomu wiedzy przy zastosowaniu </w:t>
      </w:r>
      <w:r w:rsidRPr="0005398E">
        <w:rPr>
          <w:rFonts w:cstheme="minorHAnsi"/>
          <w:i/>
          <w:color w:val="00000A"/>
          <w:kern w:val="3"/>
        </w:rPr>
        <w:t>pre-testu</w:t>
      </w:r>
      <w:r w:rsidRPr="00B71A05">
        <w:rPr>
          <w:rFonts w:cstheme="minorHAnsi"/>
          <w:color w:val="00000A"/>
          <w:kern w:val="3"/>
        </w:rPr>
        <w:t xml:space="preserve"> przed oraz </w:t>
      </w:r>
      <w:r w:rsidRPr="0005398E">
        <w:rPr>
          <w:rFonts w:cstheme="minorHAnsi"/>
          <w:i/>
          <w:color w:val="00000A"/>
          <w:kern w:val="3"/>
        </w:rPr>
        <w:t>post-testu</w:t>
      </w:r>
      <w:r w:rsidRPr="00B71A05">
        <w:rPr>
          <w:rFonts w:cstheme="minorHAnsi"/>
          <w:color w:val="00000A"/>
          <w:kern w:val="3"/>
        </w:rPr>
        <w:t xml:space="preserve"> po prelekcji</w:t>
      </w:r>
      <w:r>
        <w:rPr>
          <w:rFonts w:cstheme="minorHAnsi"/>
          <w:color w:val="00000A"/>
          <w:kern w:val="3"/>
        </w:rPr>
        <w:t xml:space="preserve"> edukatora na temat szeroko rozumianej grypy</w:t>
      </w:r>
      <w:r w:rsidRPr="00B71A05">
        <w:rPr>
          <w:rFonts w:cstheme="minorHAnsi"/>
          <w:color w:val="00000A"/>
          <w:kern w:val="3"/>
        </w:rPr>
        <w:t>. Przygotowanie i przeprowadzeni</w:t>
      </w:r>
      <w:r>
        <w:rPr>
          <w:rFonts w:cstheme="minorHAnsi"/>
          <w:color w:val="00000A"/>
          <w:kern w:val="3"/>
        </w:rPr>
        <w:t>e</w:t>
      </w:r>
      <w:r w:rsidRPr="00B71A05">
        <w:rPr>
          <w:rFonts w:cstheme="minorHAnsi"/>
          <w:color w:val="00000A"/>
          <w:kern w:val="3"/>
        </w:rPr>
        <w:t xml:space="preserve"> testu leży po stronie </w:t>
      </w:r>
      <w:r>
        <w:rPr>
          <w:color w:val="00000A"/>
          <w:kern w:val="3"/>
        </w:rPr>
        <w:t xml:space="preserve">Instytucji Zarządzającej </w:t>
      </w:r>
      <w:r w:rsidRPr="00B71A05">
        <w:rPr>
          <w:rFonts w:cstheme="minorHAnsi"/>
          <w:color w:val="00000A"/>
          <w:kern w:val="3"/>
        </w:rPr>
        <w:t xml:space="preserve">(przykładowa treść testu w załączniku). </w:t>
      </w:r>
      <w:r w:rsidRPr="00B71A05">
        <w:rPr>
          <w:rFonts w:cstheme="minorHAnsi"/>
          <w:color w:val="000000"/>
          <w:kern w:val="3"/>
        </w:rPr>
        <w:t xml:space="preserve">Za ten element edukacji będą odpowiedzialne osoby wskazane przez </w:t>
      </w:r>
      <w:r>
        <w:rPr>
          <w:color w:val="000000"/>
          <w:kern w:val="3"/>
          <w:lang w:eastAsia="pl-PL"/>
        </w:rPr>
        <w:t>Instytucję Zarządzającą</w:t>
      </w:r>
      <w:r w:rsidRPr="00B71A05">
        <w:rPr>
          <w:rFonts w:eastAsia="Times New Roman" w:cstheme="minorHAnsi"/>
          <w:color w:val="000000"/>
          <w:kern w:val="3"/>
          <w:lang w:eastAsia="pl-PL"/>
        </w:rPr>
        <w:t>, o kwalifikacjach wymienionych w</w:t>
      </w:r>
      <w:r>
        <w:rPr>
          <w:color w:val="000000"/>
          <w:kern w:val="3"/>
          <w:lang w:eastAsia="pl-PL"/>
        </w:rPr>
        <w:t> </w:t>
      </w:r>
      <w:r w:rsidRPr="00B71A05">
        <w:rPr>
          <w:rFonts w:eastAsia="Times New Roman" w:cstheme="minorHAnsi"/>
          <w:color w:val="000000"/>
          <w:kern w:val="3"/>
          <w:lang w:eastAsia="pl-PL"/>
        </w:rPr>
        <w:t>części 4. programu, w punkcie „Wymagania kadrowe”.</w:t>
      </w:r>
    </w:p>
    <w:p w:rsidR="00953343" w:rsidRPr="00B71A05" w:rsidRDefault="00953343" w:rsidP="00953343">
      <w:pPr>
        <w:suppressAutoHyphens/>
        <w:autoSpaceDN w:val="0"/>
        <w:spacing w:after="0"/>
        <w:jc w:val="both"/>
        <w:textAlignment w:val="baseline"/>
        <w:rPr>
          <w:rFonts w:eastAsia="Times New Roman" w:cstheme="minorHAnsi"/>
          <w:color w:val="000000"/>
          <w:kern w:val="3"/>
          <w:lang w:eastAsia="pl-PL"/>
        </w:rPr>
      </w:pPr>
      <w:r w:rsidRPr="00B71A05">
        <w:rPr>
          <w:rFonts w:eastAsia="Times New Roman" w:cstheme="minorHAnsi"/>
          <w:color w:val="000000"/>
          <w:kern w:val="3"/>
          <w:lang w:eastAsia="pl-PL"/>
        </w:rPr>
        <w:t xml:space="preserve">Podczas działań edukacyjnych </w:t>
      </w:r>
      <w:r>
        <w:rPr>
          <w:rFonts w:eastAsia="Times New Roman" w:cstheme="minorHAnsi"/>
          <w:color w:val="000000"/>
          <w:kern w:val="3"/>
          <w:lang w:eastAsia="pl-PL"/>
        </w:rPr>
        <w:t xml:space="preserve">realizowanych podczas wizyty szczepiennej </w:t>
      </w:r>
      <w:r>
        <w:rPr>
          <w:color w:val="000000"/>
          <w:kern w:val="3"/>
          <w:lang w:eastAsia="pl-PL"/>
        </w:rPr>
        <w:t>Realizator może</w:t>
      </w:r>
      <w:r w:rsidRPr="00B71A05">
        <w:rPr>
          <w:rFonts w:eastAsia="Times New Roman" w:cstheme="minorHAnsi"/>
          <w:color w:val="000000"/>
          <w:kern w:val="3"/>
          <w:lang w:eastAsia="pl-PL"/>
        </w:rPr>
        <w:t xml:space="preserve"> wykorzystać własne materiały poglądowe, opracowane na podstawie wiarygodnych i rzetelnych źródeł naukowych. Dodatkowo mo</w:t>
      </w:r>
      <w:r>
        <w:rPr>
          <w:color w:val="000000"/>
          <w:kern w:val="3"/>
          <w:lang w:eastAsia="pl-PL"/>
        </w:rPr>
        <w:t>że</w:t>
      </w:r>
      <w:r w:rsidRPr="00B71A05">
        <w:rPr>
          <w:rFonts w:eastAsia="Times New Roman" w:cstheme="minorHAnsi"/>
          <w:color w:val="000000"/>
          <w:kern w:val="3"/>
          <w:lang w:eastAsia="pl-PL"/>
        </w:rPr>
        <w:t xml:space="preserve"> posiłkować się np. ulotkami lub broszurami stworzonymi przez towarzystwa naukowe, fundacje i tym podobne podmioty.</w:t>
      </w:r>
    </w:p>
    <w:p w:rsidR="00953343" w:rsidRPr="00B71A05" w:rsidRDefault="00953343" w:rsidP="00953343">
      <w:pPr>
        <w:suppressAutoHyphens/>
        <w:autoSpaceDN w:val="0"/>
        <w:spacing w:after="0"/>
        <w:jc w:val="both"/>
        <w:textAlignment w:val="baseline"/>
        <w:rPr>
          <w:rFonts w:cstheme="minorHAnsi"/>
          <w:color w:val="00000A"/>
          <w:kern w:val="3"/>
        </w:rPr>
      </w:pPr>
      <w:r w:rsidRPr="00B71A05">
        <w:rPr>
          <w:rFonts w:eastAsia="Times New Roman" w:cstheme="minorHAnsi"/>
          <w:color w:val="000000"/>
          <w:kern w:val="3"/>
          <w:lang w:eastAsia="pl-PL"/>
        </w:rPr>
        <w:t xml:space="preserve">W celu właściwego zrealizowania celów zakładanych podczas działań edukacyjnych niezwykle ważny jest dobór właściwych technik oraz dostosowanie przekazu do potrzeb i możliwości grupy odbiorców. </w:t>
      </w:r>
    </w:p>
    <w:p w:rsidR="00953343" w:rsidRPr="00B71A05" w:rsidRDefault="00953343" w:rsidP="00953343">
      <w:pPr>
        <w:widowControl w:val="0"/>
        <w:suppressAutoHyphens/>
        <w:autoSpaceDN w:val="0"/>
        <w:spacing w:after="0"/>
        <w:jc w:val="both"/>
        <w:textAlignment w:val="baseline"/>
        <w:rPr>
          <w:rFonts w:cstheme="minorHAnsi"/>
          <w:kern w:val="3"/>
        </w:rPr>
      </w:pPr>
      <w:r w:rsidRPr="00B71A05">
        <w:rPr>
          <w:rFonts w:cstheme="minorHAnsi"/>
          <w:kern w:val="3"/>
        </w:rPr>
        <w:t>Działania edukacyjne:</w:t>
      </w:r>
    </w:p>
    <w:p w:rsidR="00953343" w:rsidRPr="00B71A05" w:rsidRDefault="00953343" w:rsidP="00953343">
      <w:pPr>
        <w:widowControl w:val="0"/>
        <w:numPr>
          <w:ilvl w:val="0"/>
          <w:numId w:val="23"/>
        </w:numPr>
        <w:suppressAutoHyphens/>
        <w:autoSpaceDN w:val="0"/>
        <w:spacing w:after="0"/>
        <w:ind w:left="720" w:hanging="363"/>
        <w:jc w:val="both"/>
        <w:textAlignment w:val="baseline"/>
        <w:rPr>
          <w:rFonts w:cstheme="minorHAnsi"/>
          <w:color w:val="00000A"/>
          <w:kern w:val="3"/>
        </w:rPr>
      </w:pPr>
      <w:r w:rsidRPr="00B71A05">
        <w:rPr>
          <w:rFonts w:cstheme="minorHAnsi"/>
          <w:color w:val="00000A"/>
          <w:kern w:val="3"/>
        </w:rPr>
        <w:t>prowadz</w:t>
      </w:r>
      <w:r>
        <w:rPr>
          <w:rFonts w:cstheme="minorHAnsi"/>
          <w:color w:val="00000A"/>
          <w:kern w:val="3"/>
        </w:rPr>
        <w:t>ona jest</w:t>
      </w:r>
      <w:r w:rsidRPr="00B71A05">
        <w:rPr>
          <w:rFonts w:cstheme="minorHAnsi"/>
          <w:color w:val="00000A"/>
          <w:kern w:val="3"/>
        </w:rPr>
        <w:t xml:space="preserve"> dokumentacj</w:t>
      </w:r>
      <w:r>
        <w:rPr>
          <w:rFonts w:cstheme="minorHAnsi"/>
          <w:color w:val="00000A"/>
          <w:kern w:val="3"/>
        </w:rPr>
        <w:t>a</w:t>
      </w:r>
      <w:r w:rsidRPr="00B71A05">
        <w:rPr>
          <w:rFonts w:cstheme="minorHAnsi"/>
          <w:color w:val="00000A"/>
          <w:kern w:val="3"/>
        </w:rPr>
        <w:t xml:space="preserve"> </w:t>
      </w:r>
      <w:r>
        <w:rPr>
          <w:rFonts w:cstheme="minorHAnsi"/>
          <w:color w:val="00000A"/>
          <w:kern w:val="3"/>
        </w:rPr>
        <w:t>działań edukacyjnych</w:t>
      </w:r>
      <w:r w:rsidRPr="00B71A05">
        <w:rPr>
          <w:rFonts w:cstheme="minorHAnsi"/>
          <w:color w:val="00000A"/>
          <w:kern w:val="3"/>
        </w:rPr>
        <w:t>, m.in. rejestr uczestników;</w:t>
      </w:r>
    </w:p>
    <w:p w:rsidR="00953343" w:rsidRPr="00B71A05" w:rsidRDefault="00953343" w:rsidP="00953343">
      <w:pPr>
        <w:widowControl w:val="0"/>
        <w:numPr>
          <w:ilvl w:val="0"/>
          <w:numId w:val="23"/>
        </w:numPr>
        <w:suppressAutoHyphens/>
        <w:autoSpaceDN w:val="0"/>
        <w:spacing w:after="0"/>
        <w:ind w:left="720" w:hanging="360"/>
        <w:jc w:val="both"/>
        <w:textAlignment w:val="baseline"/>
        <w:rPr>
          <w:rFonts w:cstheme="minorHAnsi"/>
          <w:color w:val="00000A"/>
          <w:kern w:val="3"/>
        </w:rPr>
      </w:pPr>
      <w:r w:rsidRPr="00B71A05">
        <w:rPr>
          <w:rFonts w:cstheme="minorHAnsi"/>
          <w:color w:val="00000A"/>
          <w:kern w:val="3"/>
        </w:rPr>
        <w:t xml:space="preserve">plan zajęć edukacyjnych </w:t>
      </w:r>
      <w:r>
        <w:rPr>
          <w:rFonts w:cstheme="minorHAnsi"/>
          <w:color w:val="00000A"/>
          <w:kern w:val="3"/>
        </w:rPr>
        <w:t xml:space="preserve"> realizowanych w ramach </w:t>
      </w:r>
      <w:r w:rsidRPr="00B71A05">
        <w:rPr>
          <w:rFonts w:cstheme="minorHAnsi"/>
          <w:color w:val="00000A"/>
          <w:kern w:val="3"/>
        </w:rPr>
        <w:t xml:space="preserve">programu zawiera m.in. informacje </w:t>
      </w:r>
      <w:r>
        <w:rPr>
          <w:color w:val="00000A"/>
          <w:kern w:val="3"/>
        </w:rPr>
        <w:br/>
      </w:r>
      <w:r w:rsidRPr="00B71A05">
        <w:rPr>
          <w:rFonts w:cstheme="minorHAnsi"/>
          <w:color w:val="00000A"/>
          <w:kern w:val="3"/>
        </w:rPr>
        <w:t>o szczepieniu, jego korzyściach, ale i zagrożeniach</w:t>
      </w:r>
      <w:r>
        <w:rPr>
          <w:color w:val="00000A"/>
          <w:kern w:val="3"/>
        </w:rPr>
        <w:t>;</w:t>
      </w:r>
    </w:p>
    <w:p w:rsidR="00953343" w:rsidRPr="00B71A05" w:rsidRDefault="00953343" w:rsidP="00953343">
      <w:pPr>
        <w:widowControl w:val="0"/>
        <w:numPr>
          <w:ilvl w:val="0"/>
          <w:numId w:val="24"/>
        </w:numPr>
        <w:suppressAutoHyphens/>
        <w:autoSpaceDN w:val="0"/>
        <w:spacing w:after="0"/>
        <w:ind w:left="720" w:hanging="363"/>
        <w:jc w:val="both"/>
        <w:textAlignment w:val="baseline"/>
        <w:rPr>
          <w:rFonts w:cstheme="minorHAnsi"/>
          <w:color w:val="00000A"/>
          <w:kern w:val="3"/>
        </w:rPr>
      </w:pPr>
      <w:r w:rsidRPr="00B71A05">
        <w:rPr>
          <w:rFonts w:cstheme="minorHAnsi"/>
          <w:color w:val="00000A"/>
          <w:kern w:val="3"/>
        </w:rPr>
        <w:t xml:space="preserve">informacja o celach i zakresie realizowanego programu oraz o zakresie i dostępności </w:t>
      </w:r>
      <w:r>
        <w:rPr>
          <w:color w:val="00000A"/>
          <w:kern w:val="3"/>
        </w:rPr>
        <w:t xml:space="preserve">do tego rodzaju </w:t>
      </w:r>
      <w:r w:rsidRPr="00B71A05">
        <w:rPr>
          <w:rFonts w:cstheme="minorHAnsi"/>
          <w:color w:val="00000A"/>
          <w:kern w:val="3"/>
        </w:rPr>
        <w:t>świadczeń gwarantowanych</w:t>
      </w:r>
      <w:r>
        <w:rPr>
          <w:color w:val="00000A"/>
          <w:kern w:val="3"/>
        </w:rPr>
        <w:t>,</w:t>
      </w:r>
      <w:r w:rsidRPr="00B71A05">
        <w:rPr>
          <w:rFonts w:cstheme="minorHAnsi"/>
          <w:color w:val="00000A"/>
          <w:kern w:val="3"/>
        </w:rPr>
        <w:t xml:space="preserve"> finansowanych przez NFZ, dla osób </w:t>
      </w:r>
      <w:r w:rsidRPr="00D601AB">
        <w:rPr>
          <w:kern w:val="3"/>
        </w:rPr>
        <w:t xml:space="preserve">od </w:t>
      </w:r>
      <w:r>
        <w:rPr>
          <w:kern w:val="3"/>
        </w:rPr>
        <w:t>75</w:t>
      </w:r>
      <w:r w:rsidRPr="00F73FF2">
        <w:rPr>
          <w:kern w:val="3"/>
        </w:rPr>
        <w:t>. roku życia.</w:t>
      </w:r>
    </w:p>
    <w:p w:rsidR="00953343" w:rsidRPr="002E3575" w:rsidRDefault="00953343" w:rsidP="00953343">
      <w:pPr>
        <w:pStyle w:val="Nagwek3"/>
      </w:pPr>
      <w:bookmarkStart w:id="51" w:name="_Toc68632044"/>
      <w:r w:rsidRPr="002E3575">
        <w:lastRenderedPageBreak/>
        <w:t>A</w:t>
      </w:r>
      <w:r>
        <w:t>d 2</w:t>
      </w:r>
      <w:r w:rsidRPr="002E3575">
        <w:t xml:space="preserve">. </w:t>
      </w:r>
      <w:r w:rsidRPr="002E3575">
        <w:rPr>
          <w:rStyle w:val="Nagwek2Znak"/>
          <w:b/>
          <w:szCs w:val="24"/>
        </w:rPr>
        <w:t>Rekrutacja do programu</w:t>
      </w:r>
      <w:bookmarkEnd w:id="51"/>
    </w:p>
    <w:p w:rsidR="00953343" w:rsidRDefault="00953343" w:rsidP="00953343">
      <w:pPr>
        <w:spacing w:after="0"/>
        <w:jc w:val="both"/>
      </w:pPr>
      <w:r>
        <w:t>Realizator będzie zobowiązany</w:t>
      </w:r>
      <w:r w:rsidRPr="00B71A05">
        <w:rPr>
          <w:rFonts w:cstheme="minorHAnsi"/>
        </w:rPr>
        <w:t xml:space="preserve"> do przeprowadzenia rekrutacji uczestników. Podstawowe kryteria</w:t>
      </w:r>
      <w:r>
        <w:rPr>
          <w:rFonts w:cstheme="minorHAnsi"/>
        </w:rPr>
        <w:t xml:space="preserve"> formalne to status mieszkańca </w:t>
      </w:r>
      <w:r>
        <w:t>Gminy Kleszczów</w:t>
      </w:r>
      <w:r w:rsidRPr="00B71A05">
        <w:rPr>
          <w:rFonts w:cstheme="minorHAnsi"/>
        </w:rPr>
        <w:t>, wyrażenie chęci wzięcia udziału w</w:t>
      </w:r>
      <w:r>
        <w:t> </w:t>
      </w:r>
      <w:r w:rsidRPr="00B71A05">
        <w:rPr>
          <w:rFonts w:cstheme="minorHAnsi"/>
        </w:rPr>
        <w:t>progr</w:t>
      </w:r>
      <w:r>
        <w:rPr>
          <w:rFonts w:cstheme="minorHAnsi"/>
        </w:rPr>
        <w:t>amie (złożenie wniosku), wiek 65</w:t>
      </w:r>
      <w:r w:rsidRPr="00B71A05">
        <w:rPr>
          <w:rFonts w:cstheme="minorHAnsi"/>
        </w:rPr>
        <w:t> r.ż</w:t>
      </w:r>
      <w:r w:rsidRPr="00B71A05">
        <w:t>.</w:t>
      </w:r>
      <w:r>
        <w:t xml:space="preserve"> i powyżej.</w:t>
      </w:r>
    </w:p>
    <w:p w:rsidR="00953343" w:rsidRDefault="00953343" w:rsidP="00953343">
      <w:pPr>
        <w:spacing w:after="0"/>
        <w:jc w:val="both"/>
      </w:pPr>
      <w:r>
        <w:t xml:space="preserve">Po spełnieniu wymagań formalnych uczestnicy programu będą kierowani do miejsca wykonywania szczepień, gdzie wyrażą zgodę na uczestnictwo w programie w formie pisemnej. </w:t>
      </w:r>
    </w:p>
    <w:p w:rsidR="00953343" w:rsidRPr="00B71A05" w:rsidRDefault="00953343" w:rsidP="00953343">
      <w:pPr>
        <w:spacing w:after="0"/>
        <w:jc w:val="both"/>
        <w:rPr>
          <w:rFonts w:cstheme="minorHAnsi"/>
        </w:rPr>
      </w:pPr>
      <w:r w:rsidRPr="00B71A05">
        <w:rPr>
          <w:rFonts w:cstheme="minorHAnsi"/>
        </w:rPr>
        <w:t>Kryteria szczegółowe zostały opisane wcześniej w stosownej części tego dokumentu.</w:t>
      </w:r>
    </w:p>
    <w:p w:rsidR="00953343" w:rsidRPr="00B71A05" w:rsidRDefault="00953343" w:rsidP="00953343">
      <w:pPr>
        <w:spacing w:after="0"/>
        <w:jc w:val="both"/>
        <w:rPr>
          <w:rFonts w:cstheme="minorHAnsi"/>
        </w:rPr>
      </w:pPr>
      <w:r w:rsidRPr="00B71A05">
        <w:rPr>
          <w:rFonts w:cstheme="minorHAnsi"/>
        </w:rPr>
        <w:t xml:space="preserve">Zgody na udział w programie zostaną zgromadzone w siedzibie </w:t>
      </w:r>
      <w:r>
        <w:t>Realizatora</w:t>
      </w:r>
      <w:r w:rsidRPr="00B71A05">
        <w:rPr>
          <w:rFonts w:cstheme="minorHAnsi"/>
        </w:rPr>
        <w:t xml:space="preserve"> programu ze szczególnym uwzględnieniem aktualnych przepisów o ochronie danych osobowych.</w:t>
      </w:r>
    </w:p>
    <w:p w:rsidR="00953343" w:rsidRPr="00F73FF2" w:rsidRDefault="00953343" w:rsidP="00953343">
      <w:pPr>
        <w:pStyle w:val="Nagwek3"/>
        <w:rPr>
          <w:color w:val="000000"/>
        </w:rPr>
      </w:pPr>
      <w:bookmarkStart w:id="52" w:name="_Toc68632045"/>
      <w:r w:rsidRPr="002E3575">
        <w:t>A</w:t>
      </w:r>
      <w:r>
        <w:t>d 3</w:t>
      </w:r>
      <w:r w:rsidRPr="002E3575">
        <w:t xml:space="preserve">. </w:t>
      </w:r>
      <w:r w:rsidRPr="00F73FF2">
        <w:rPr>
          <w:rStyle w:val="Nagwek3Znak"/>
          <w:b/>
        </w:rPr>
        <w:t>Interwencja terapeutyczna</w:t>
      </w:r>
      <w:bookmarkEnd w:id="52"/>
    </w:p>
    <w:p w:rsidR="00953343" w:rsidRPr="00B71A05" w:rsidRDefault="00953343" w:rsidP="00953343">
      <w:pPr>
        <w:spacing w:after="0"/>
        <w:jc w:val="both"/>
        <w:rPr>
          <w:rFonts w:cstheme="minorHAnsi"/>
          <w:color w:val="000000"/>
        </w:rPr>
      </w:pPr>
      <w:r w:rsidRPr="00B71A05">
        <w:rPr>
          <w:rFonts w:cstheme="minorHAnsi"/>
          <w:color w:val="000000"/>
        </w:rPr>
        <w:t>Każdy mieszkaniec</w:t>
      </w:r>
      <w:r w:rsidRPr="00B71A05">
        <w:rPr>
          <w:color w:val="000000"/>
        </w:rPr>
        <w:t xml:space="preserve"> </w:t>
      </w:r>
      <w:r>
        <w:t>Gminy Kleszczów</w:t>
      </w:r>
      <w:r>
        <w:rPr>
          <w:color w:val="000000"/>
        </w:rPr>
        <w:t xml:space="preserve"> </w:t>
      </w:r>
      <w:r w:rsidRPr="00B71A05">
        <w:rPr>
          <w:rFonts w:cstheme="minorHAnsi"/>
          <w:color w:val="000000"/>
        </w:rPr>
        <w:t>z grupy docelowej spełniający warunki włączenia do programu będzie mógł skorzystać z interwencji terapeutycznej w ramach programu.</w:t>
      </w:r>
    </w:p>
    <w:p w:rsidR="00953343" w:rsidRPr="00B71A05" w:rsidRDefault="00953343" w:rsidP="00953343">
      <w:pPr>
        <w:spacing w:after="0"/>
        <w:jc w:val="both"/>
        <w:rPr>
          <w:rFonts w:cstheme="minorHAnsi"/>
          <w:color w:val="000000"/>
        </w:rPr>
      </w:pPr>
      <w:r w:rsidRPr="00B71A05">
        <w:rPr>
          <w:rFonts w:cstheme="minorHAnsi"/>
          <w:color w:val="000000"/>
        </w:rPr>
        <w:t>Składają się na nią:</w:t>
      </w:r>
    </w:p>
    <w:p w:rsidR="00953343" w:rsidRPr="00B71A05" w:rsidRDefault="00953343" w:rsidP="00953343">
      <w:pPr>
        <w:numPr>
          <w:ilvl w:val="1"/>
          <w:numId w:val="32"/>
        </w:numPr>
        <w:spacing w:after="0"/>
        <w:ind w:left="993"/>
        <w:contextualSpacing/>
        <w:jc w:val="both"/>
        <w:rPr>
          <w:rFonts w:cstheme="minorHAnsi"/>
          <w:color w:val="000000"/>
        </w:rPr>
      </w:pPr>
      <w:r w:rsidRPr="00B71A05">
        <w:rPr>
          <w:rFonts w:cstheme="minorHAnsi"/>
          <w:color w:val="000000"/>
        </w:rPr>
        <w:t>lekarskie badanie kwalifikacyjne;</w:t>
      </w:r>
    </w:p>
    <w:p w:rsidR="00953343" w:rsidRPr="00B71A05" w:rsidRDefault="00953343" w:rsidP="00953343">
      <w:pPr>
        <w:numPr>
          <w:ilvl w:val="1"/>
          <w:numId w:val="32"/>
        </w:numPr>
        <w:spacing w:after="0"/>
        <w:ind w:left="993"/>
        <w:contextualSpacing/>
        <w:jc w:val="both"/>
        <w:rPr>
          <w:rFonts w:cstheme="minorHAnsi"/>
          <w:color w:val="000000"/>
        </w:rPr>
      </w:pPr>
      <w:r w:rsidRPr="00B71A05">
        <w:rPr>
          <w:rFonts w:cstheme="minorHAnsi"/>
          <w:color w:val="000000"/>
        </w:rPr>
        <w:t xml:space="preserve">podanie preparatu </w:t>
      </w:r>
      <w:r>
        <w:rPr>
          <w:color w:val="000000"/>
        </w:rPr>
        <w:t xml:space="preserve">- </w:t>
      </w:r>
      <w:r w:rsidRPr="00B71A05">
        <w:rPr>
          <w:rFonts w:cstheme="minorHAnsi"/>
          <w:color w:val="000000"/>
        </w:rPr>
        <w:t>szczepionk</w:t>
      </w:r>
      <w:r>
        <w:rPr>
          <w:color w:val="000000"/>
        </w:rPr>
        <w:t>i</w:t>
      </w:r>
      <w:r w:rsidRPr="00B71A05">
        <w:rPr>
          <w:rFonts w:cstheme="minorHAnsi"/>
          <w:color w:val="000000"/>
        </w:rPr>
        <w:t>.</w:t>
      </w:r>
    </w:p>
    <w:p w:rsidR="00953343" w:rsidRPr="00B71A05" w:rsidRDefault="00953343" w:rsidP="00953343">
      <w:pPr>
        <w:spacing w:after="0"/>
        <w:jc w:val="both"/>
        <w:rPr>
          <w:rFonts w:cstheme="minorHAnsi"/>
          <w:color w:val="000000"/>
        </w:rPr>
      </w:pPr>
      <w:r w:rsidRPr="00B71A05">
        <w:rPr>
          <w:rFonts w:cstheme="minorHAnsi"/>
          <w:color w:val="000000"/>
        </w:rPr>
        <w:t xml:space="preserve">Wizyta związana z podaniem szczepionki będzie rozpoczynała się konsultacją lekarską </w:t>
      </w:r>
      <w:r>
        <w:rPr>
          <w:color w:val="000000"/>
        </w:rPr>
        <w:br/>
      </w:r>
      <w:r w:rsidRPr="00B71A05">
        <w:rPr>
          <w:rFonts w:cstheme="minorHAnsi"/>
          <w:color w:val="000000"/>
        </w:rPr>
        <w:t xml:space="preserve">(w celu wykluczenia przeciwwskazań) i zakwalifikowaniem pacjenta do szczepienia. </w:t>
      </w:r>
    </w:p>
    <w:p w:rsidR="00953343" w:rsidRPr="00B71A05" w:rsidRDefault="00953343" w:rsidP="00953343">
      <w:pPr>
        <w:spacing w:after="0"/>
        <w:jc w:val="both"/>
        <w:rPr>
          <w:rFonts w:cstheme="minorHAnsi"/>
          <w:color w:val="000000"/>
        </w:rPr>
      </w:pPr>
      <w:r w:rsidRPr="00B71A05">
        <w:rPr>
          <w:rFonts w:cstheme="minorHAnsi"/>
          <w:color w:val="000000"/>
        </w:rPr>
        <w:t>W jej trakcie zostanie wykonane badanie lekarskie, a także będzie przeprowadzony wywiad uwzgl</w:t>
      </w:r>
      <w:r w:rsidRPr="00B71A05">
        <w:rPr>
          <w:color w:val="000000"/>
        </w:rPr>
        <w:t>ę</w:t>
      </w:r>
      <w:r w:rsidRPr="00B71A05">
        <w:rPr>
          <w:rFonts w:cstheme="minorHAnsi"/>
          <w:color w:val="000000"/>
        </w:rPr>
        <w:t xml:space="preserve">dniający aktualny stan zdrowia oraz historię choroby dotyczącą zachorowań ostrych </w:t>
      </w:r>
      <w:r>
        <w:rPr>
          <w:color w:val="000000"/>
        </w:rPr>
        <w:br/>
      </w:r>
      <w:r w:rsidRPr="00B71A05">
        <w:rPr>
          <w:rFonts w:cstheme="minorHAnsi"/>
          <w:color w:val="000000"/>
        </w:rPr>
        <w:t xml:space="preserve">i przewlekłych oraz stosowanych z tego powodu leków. W razie wystąpienia czasowych przeciwwskazań związanych np. z chorobą zostanie wyznaczony kolejny termin wizyty </w:t>
      </w:r>
      <w:r>
        <w:rPr>
          <w:color w:val="000000"/>
        </w:rPr>
        <w:t>celem ponownej kwalifikacji</w:t>
      </w:r>
      <w:r w:rsidRPr="00B71A05">
        <w:rPr>
          <w:color w:val="000000"/>
        </w:rPr>
        <w:t xml:space="preserve"> medyczn</w:t>
      </w:r>
      <w:r>
        <w:rPr>
          <w:color w:val="000000"/>
        </w:rPr>
        <w:t>ej</w:t>
      </w:r>
      <w:r w:rsidRPr="00B71A05">
        <w:rPr>
          <w:rFonts w:cstheme="minorHAnsi"/>
          <w:color w:val="000000"/>
        </w:rPr>
        <w:t xml:space="preserve"> do interwencji w ramach programu. Ponadto w trakcie konsultacji lekarskiej uczestnik zostanie poinformowany o zagrożeniach związanych </w:t>
      </w:r>
      <w:r>
        <w:rPr>
          <w:color w:val="000000"/>
        </w:rPr>
        <w:br/>
      </w:r>
      <w:r w:rsidRPr="00B71A05">
        <w:rPr>
          <w:rFonts w:cstheme="minorHAnsi"/>
          <w:color w:val="000000"/>
        </w:rPr>
        <w:t xml:space="preserve">z zakażeniami grypowymi, powikłaniach, o samym szczepieniu oraz możliwej reakcji organizmu na podaną szczepionkę. </w:t>
      </w:r>
    </w:p>
    <w:p w:rsidR="00953343" w:rsidRPr="00B71A05" w:rsidRDefault="00953343" w:rsidP="00953343">
      <w:pPr>
        <w:spacing w:after="0"/>
        <w:jc w:val="both"/>
        <w:rPr>
          <w:rFonts w:cstheme="minorHAnsi"/>
          <w:color w:val="000000"/>
        </w:rPr>
      </w:pPr>
      <w:r w:rsidRPr="00B71A05">
        <w:rPr>
          <w:rFonts w:cstheme="minorHAnsi"/>
          <w:color w:val="000000"/>
        </w:rPr>
        <w:t>Uczestnicy programu będą ponadto poinstruowani o sposobie postępowania w razie pojawienia się niepożądanego odczyn</w:t>
      </w:r>
      <w:r>
        <w:rPr>
          <w:color w:val="000000"/>
        </w:rPr>
        <w:t>u</w:t>
      </w:r>
      <w:r w:rsidRPr="00B71A05">
        <w:rPr>
          <w:rFonts w:cstheme="minorHAnsi"/>
          <w:color w:val="000000"/>
        </w:rPr>
        <w:t xml:space="preserve"> poszczepiennego – otrzymają informację o tym, gdzie można się zgłosić w razie ewentualnych działań niepożądanych (już poza programem, </w:t>
      </w:r>
      <w:r>
        <w:rPr>
          <w:color w:val="000000"/>
        </w:rPr>
        <w:br/>
      </w:r>
      <w:r w:rsidRPr="00B71A05">
        <w:rPr>
          <w:rFonts w:cstheme="minorHAnsi"/>
          <w:color w:val="000000"/>
        </w:rPr>
        <w:t>w ramach świadczeń gwarantowanych przez NFZ)</w:t>
      </w:r>
      <w:r w:rsidRPr="00B71A05">
        <w:rPr>
          <w:rFonts w:cstheme="minorHAnsi"/>
          <w:color w:val="000000"/>
          <w:vertAlign w:val="superscript"/>
        </w:rPr>
        <w:footnoteReference w:id="55"/>
      </w:r>
      <w:r w:rsidRPr="00B71A05">
        <w:rPr>
          <w:rFonts w:cstheme="minorHAnsi"/>
          <w:color w:val="000000"/>
        </w:rPr>
        <w:t>.</w:t>
      </w:r>
    </w:p>
    <w:p w:rsidR="00953343" w:rsidRPr="00B71A05" w:rsidRDefault="00953343" w:rsidP="00953343">
      <w:pPr>
        <w:spacing w:after="0"/>
        <w:jc w:val="both"/>
        <w:rPr>
          <w:rFonts w:cstheme="minorHAnsi"/>
          <w:color w:val="000000"/>
        </w:rPr>
      </w:pPr>
      <w:r w:rsidRPr="00B71A05">
        <w:rPr>
          <w:rFonts w:cstheme="minorHAnsi"/>
          <w:color w:val="000000"/>
        </w:rPr>
        <w:lastRenderedPageBreak/>
        <w:t xml:space="preserve">Podmiot potwierdzający wystąpienie niepożądanego odczynu poszczepiennego zobowiązany jest przekazać niezwłocznie tę informację do </w:t>
      </w:r>
      <w:r>
        <w:rPr>
          <w:color w:val="000000"/>
        </w:rPr>
        <w:t>R</w:t>
      </w:r>
      <w:r w:rsidRPr="00B71A05">
        <w:rPr>
          <w:rFonts w:cstheme="minorHAnsi"/>
          <w:color w:val="000000"/>
        </w:rPr>
        <w:t>ealizatora programu.</w:t>
      </w:r>
    </w:p>
    <w:p w:rsidR="00953343" w:rsidRDefault="00953343" w:rsidP="00953343">
      <w:pPr>
        <w:spacing w:after="0"/>
        <w:jc w:val="both"/>
        <w:rPr>
          <w:rFonts w:cstheme="minorHAnsi"/>
          <w:color w:val="000000"/>
        </w:rPr>
      </w:pPr>
      <w:r w:rsidRPr="00B71A05">
        <w:rPr>
          <w:rFonts w:cstheme="minorHAnsi"/>
          <w:color w:val="000000"/>
        </w:rPr>
        <w:t xml:space="preserve">Dodatkowo, przy okazji szczepienia personel biorący udział w interwencji przeprowadzi indywidualne działania z zakresu </w:t>
      </w:r>
      <w:r>
        <w:rPr>
          <w:rFonts w:cstheme="minorHAnsi"/>
          <w:color w:val="000000"/>
        </w:rPr>
        <w:t xml:space="preserve">edukacji i </w:t>
      </w:r>
      <w:r w:rsidRPr="00B71A05">
        <w:rPr>
          <w:rFonts w:cstheme="minorHAnsi"/>
          <w:color w:val="000000"/>
        </w:rPr>
        <w:t xml:space="preserve">promocji zdrowia. </w:t>
      </w:r>
      <w:r>
        <w:rPr>
          <w:color w:val="000000"/>
        </w:rPr>
        <w:t>U</w:t>
      </w:r>
      <w:r w:rsidRPr="00B71A05">
        <w:rPr>
          <w:color w:val="000000"/>
        </w:rPr>
        <w:t>czestnikowi</w:t>
      </w:r>
      <w:r w:rsidRPr="00B71A05">
        <w:rPr>
          <w:rFonts w:cstheme="minorHAnsi"/>
          <w:color w:val="000000"/>
        </w:rPr>
        <w:t xml:space="preserve"> programu zostaną przedstawione informacje na temat dróg szerzenia, objawów, powikłań oraz przede wszystkim profilaktyki grypy sezonowej. </w:t>
      </w:r>
    </w:p>
    <w:p w:rsidR="00953343" w:rsidRPr="00B71A05"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Pr>
          <w:color w:val="000000"/>
        </w:rPr>
        <w:t>Szczepienia</w:t>
      </w:r>
      <w:r w:rsidRPr="00B71A05">
        <w:rPr>
          <w:rFonts w:cstheme="minorHAnsi"/>
          <w:color w:val="000000"/>
        </w:rPr>
        <w:t xml:space="preserve"> prowadzone </w:t>
      </w:r>
      <w:r>
        <w:rPr>
          <w:rFonts w:cstheme="minorHAnsi"/>
          <w:color w:val="000000"/>
        </w:rPr>
        <w:t>będ</w:t>
      </w:r>
      <w:r>
        <w:rPr>
          <w:color w:val="000000"/>
        </w:rPr>
        <w:t>ą</w:t>
      </w:r>
      <w:r>
        <w:rPr>
          <w:rFonts w:cstheme="minorHAnsi"/>
          <w:color w:val="000000"/>
        </w:rPr>
        <w:t xml:space="preserve"> na terenie </w:t>
      </w:r>
      <w:r>
        <w:t>Gminy Kleszczów</w:t>
      </w:r>
      <w:r w:rsidRPr="00F73FF2">
        <w:t xml:space="preserve"> w miejscu</w:t>
      </w:r>
      <w:r w:rsidRPr="00D601AB">
        <w:t xml:space="preserve">/ach </w:t>
      </w:r>
      <w:r w:rsidRPr="00F73FF2">
        <w:t>wskazanym</w:t>
      </w:r>
      <w:r w:rsidRPr="00B71A05">
        <w:rPr>
          <w:rFonts w:cstheme="minorHAnsi"/>
          <w:color w:val="000000"/>
        </w:rPr>
        <w:t xml:space="preserve"> przez </w:t>
      </w:r>
      <w:r>
        <w:rPr>
          <w:color w:val="000000"/>
        </w:rPr>
        <w:t>Realizatora</w:t>
      </w:r>
      <w:r w:rsidRPr="00B71A05">
        <w:rPr>
          <w:rFonts w:cstheme="minorHAnsi"/>
          <w:color w:val="000000"/>
        </w:rPr>
        <w:t xml:space="preserve">, z zaznaczeniem, że nie </w:t>
      </w:r>
      <w:r>
        <w:rPr>
          <w:color w:val="000000"/>
        </w:rPr>
        <w:t xml:space="preserve">mogą być wykonane </w:t>
      </w:r>
      <w:r w:rsidRPr="00B71A05">
        <w:rPr>
          <w:rFonts w:cstheme="minorHAnsi"/>
          <w:color w:val="000000"/>
        </w:rPr>
        <w:t>później niż do</w:t>
      </w:r>
      <w:r>
        <w:rPr>
          <w:color w:val="000000"/>
        </w:rPr>
        <w:t> </w:t>
      </w:r>
      <w:r w:rsidRPr="00B71A05">
        <w:rPr>
          <w:rFonts w:cstheme="minorHAnsi"/>
          <w:color w:val="000000"/>
        </w:rPr>
        <w:t>24</w:t>
      </w:r>
      <w:r>
        <w:rPr>
          <w:color w:val="000000"/>
        </w:rPr>
        <w:t> </w:t>
      </w:r>
      <w:r w:rsidRPr="00B71A05">
        <w:rPr>
          <w:rFonts w:cstheme="minorHAnsi"/>
          <w:color w:val="000000"/>
        </w:rPr>
        <w:t>godzin od wykonania badania kwalifikacyjnego. Najlepiej, aby oba elementy interwencji zostały wykonane tego samego dnia, podczas jednej wizyty.</w:t>
      </w:r>
    </w:p>
    <w:p w:rsidR="00953343" w:rsidRPr="00B71A05" w:rsidRDefault="00953343" w:rsidP="00953343">
      <w:pPr>
        <w:spacing w:after="0"/>
        <w:jc w:val="both"/>
        <w:rPr>
          <w:rFonts w:cstheme="minorHAnsi"/>
          <w:color w:val="000000"/>
        </w:rPr>
      </w:pPr>
      <w:r w:rsidRPr="00B71A05">
        <w:rPr>
          <w:rFonts w:cstheme="minorHAnsi"/>
          <w:color w:val="000000"/>
        </w:rPr>
        <w:t xml:space="preserve">W akcji szczepień będą wykorzystane dostępne, dopuszczone </w:t>
      </w:r>
      <w:r w:rsidRPr="00ED02BB">
        <w:rPr>
          <w:rFonts w:cstheme="minorHAnsi"/>
          <w:color w:val="000000"/>
        </w:rPr>
        <w:t xml:space="preserve">do obrotu na terytorium RP </w:t>
      </w:r>
      <w:r>
        <w:rPr>
          <w:rFonts w:cstheme="minorHAnsi"/>
          <w:color w:val="000000"/>
        </w:rPr>
        <w:t xml:space="preserve">preparaty, </w:t>
      </w:r>
      <w:r w:rsidRPr="00B71A05">
        <w:rPr>
          <w:rFonts w:cstheme="minorHAnsi"/>
          <w:color w:val="000000"/>
        </w:rPr>
        <w:t xml:space="preserve">wybrane przez </w:t>
      </w:r>
      <w:r>
        <w:rPr>
          <w:color w:val="000000"/>
        </w:rPr>
        <w:t>R</w:t>
      </w:r>
      <w:r w:rsidRPr="00B71A05">
        <w:rPr>
          <w:rFonts w:cstheme="minorHAnsi"/>
          <w:color w:val="000000"/>
        </w:rPr>
        <w:t>ealizatora. Istotne jest to, aby przechowywano i stosowano je zgodnie ze wskazaniami producenta określonymi w Charakterystyce Produktu Leczniczego (szczególnie dotyczy to zasad transportu i przechowywania z zachowaniem łańcucha chłodniczego).</w:t>
      </w:r>
    </w:p>
    <w:p w:rsidR="00953343" w:rsidRPr="00B71A05" w:rsidRDefault="00953343" w:rsidP="00953343">
      <w:pPr>
        <w:spacing w:after="0"/>
        <w:jc w:val="both"/>
        <w:rPr>
          <w:rFonts w:cstheme="minorHAnsi"/>
          <w:color w:val="000000"/>
        </w:rPr>
      </w:pPr>
    </w:p>
    <w:p w:rsidR="00953343" w:rsidRPr="00B71A05" w:rsidRDefault="00953343" w:rsidP="00953343">
      <w:pPr>
        <w:spacing w:after="0"/>
        <w:jc w:val="both"/>
        <w:rPr>
          <w:rFonts w:cstheme="minorHAnsi"/>
          <w:color w:val="000000"/>
        </w:rPr>
      </w:pPr>
      <w:r w:rsidRPr="00B71A05">
        <w:rPr>
          <w:rFonts w:cstheme="minorHAnsi"/>
          <w:color w:val="000000"/>
        </w:rPr>
        <w:t xml:space="preserve">Zgodnie z wytycznymi Kolegium Lekarzy Rodzinnych w Polsce, szczepionka przeciw grypie może być podawana przez cały sezon występowania grypy. Jednak u osób należących do grup zwiększonego ryzyka powikłań pogrypowych, a więc u tych, u których istnieją medyczne wskazania do uodpornienia przeciw grypie, szczepionkę </w:t>
      </w:r>
      <w:r>
        <w:rPr>
          <w:color w:val="000000"/>
        </w:rPr>
        <w:t xml:space="preserve">najlepiej </w:t>
      </w:r>
      <w:r w:rsidRPr="00B71A05">
        <w:rPr>
          <w:rFonts w:cstheme="minorHAnsi"/>
          <w:color w:val="000000"/>
        </w:rPr>
        <w:t>należy podawać w okresie od września do połowy listopada.</w:t>
      </w:r>
    </w:p>
    <w:p w:rsidR="00953343" w:rsidRPr="00B71A05" w:rsidRDefault="00953343" w:rsidP="00953343">
      <w:pPr>
        <w:spacing w:after="0"/>
        <w:jc w:val="both"/>
        <w:rPr>
          <w:rFonts w:cstheme="minorHAnsi"/>
          <w:color w:val="FF0000"/>
        </w:rPr>
      </w:pPr>
      <w:r w:rsidRPr="00B71A05">
        <w:rPr>
          <w:rFonts w:cstheme="minorHAnsi"/>
          <w:color w:val="000000"/>
        </w:rPr>
        <w:t>Realizator powinien dysponować kadrą, pomieszczeniami i wyposażeniem niezbędnymi do</w:t>
      </w:r>
      <w:r>
        <w:rPr>
          <w:rFonts w:cstheme="minorHAnsi"/>
          <w:color w:val="000000"/>
        </w:rPr>
        <w:t> </w:t>
      </w:r>
      <w:r w:rsidRPr="00B71A05">
        <w:rPr>
          <w:rFonts w:cstheme="minorHAnsi"/>
          <w:color w:val="000000"/>
        </w:rPr>
        <w:t>prowadzenia interwencji zaplanowanych w ramach programu</w:t>
      </w:r>
      <w:r>
        <w:rPr>
          <w:color w:val="000000"/>
        </w:rPr>
        <w:t>.</w:t>
      </w:r>
      <w:r w:rsidRPr="00B71A05">
        <w:rPr>
          <w:rFonts w:cstheme="minorHAnsi"/>
          <w:color w:val="000000"/>
        </w:rPr>
        <w:t xml:space="preserve"> </w:t>
      </w:r>
      <w:r>
        <w:rPr>
          <w:color w:val="000000"/>
        </w:rPr>
        <w:t>J</w:t>
      </w:r>
      <w:r w:rsidRPr="00B71A05">
        <w:rPr>
          <w:rFonts w:cstheme="minorHAnsi"/>
          <w:color w:val="000000"/>
        </w:rPr>
        <w:t>est też zobowiązany do posiadania zasobów niezbędnych do realizacji powierzonego zadania zgodnie z obowiązującymi przepisami prawa</w:t>
      </w:r>
      <w:r w:rsidRPr="00B71A05">
        <w:rPr>
          <w:rFonts w:cstheme="minorHAnsi"/>
          <w:noProof/>
          <w:color w:val="000000"/>
          <w:vertAlign w:val="superscript"/>
        </w:rPr>
        <w:footnoteReference w:id="56"/>
      </w:r>
      <w:r w:rsidRPr="00B71A05">
        <w:rPr>
          <w:rFonts w:cstheme="minorHAnsi"/>
          <w:color w:val="000000"/>
        </w:rPr>
        <w:t>.</w:t>
      </w:r>
    </w:p>
    <w:p w:rsidR="00953343" w:rsidRPr="00B71A05" w:rsidRDefault="00953343" w:rsidP="00953343">
      <w:pPr>
        <w:spacing w:after="0"/>
        <w:jc w:val="both"/>
        <w:rPr>
          <w:rFonts w:cstheme="minorHAnsi"/>
        </w:rPr>
      </w:pPr>
    </w:p>
    <w:p w:rsidR="00953343" w:rsidRPr="00B71A05" w:rsidRDefault="00953343" w:rsidP="00953343">
      <w:pPr>
        <w:pStyle w:val="Nagwek3"/>
      </w:pPr>
      <w:bookmarkStart w:id="53" w:name="_Toc68632046"/>
      <w:r w:rsidRPr="00B71A05">
        <w:lastRenderedPageBreak/>
        <w:t xml:space="preserve">Ad </w:t>
      </w:r>
      <w:r>
        <w:t>4</w:t>
      </w:r>
      <w:r w:rsidRPr="002E3575">
        <w:t>.</w:t>
      </w:r>
      <w:r w:rsidRPr="00B71A05">
        <w:t xml:space="preserve"> Monitoring działa</w:t>
      </w:r>
      <w:r>
        <w:t>ń w ramach programu</w:t>
      </w:r>
      <w:bookmarkEnd w:id="53"/>
      <w:r w:rsidRPr="00B71A05">
        <w:t xml:space="preserve"> </w:t>
      </w:r>
    </w:p>
    <w:p w:rsidR="00953343" w:rsidRPr="00F73FF2" w:rsidRDefault="00953343" w:rsidP="00953343">
      <w:pPr>
        <w:spacing w:after="0"/>
        <w:contextualSpacing/>
        <w:jc w:val="both"/>
        <w:rPr>
          <w:strike/>
        </w:rPr>
      </w:pPr>
      <w:r w:rsidRPr="00B71A05">
        <w:rPr>
          <w:rFonts w:cstheme="minorHAnsi"/>
        </w:rPr>
        <w:t>Ostatnim elementem w ramach programu będzie monitoring działań</w:t>
      </w:r>
      <w:r w:rsidRPr="00B71A05">
        <w:rPr>
          <w:rFonts w:eastAsia="Times New Roman" w:cstheme="minorHAnsi"/>
          <w:lang w:eastAsia="pl-PL"/>
        </w:rPr>
        <w:t xml:space="preserve"> obejmujący weryfikację</w:t>
      </w:r>
      <w:r w:rsidRPr="00B71A05">
        <w:rPr>
          <w:rFonts w:cstheme="minorHAnsi"/>
        </w:rPr>
        <w:t xml:space="preserve"> </w:t>
      </w:r>
      <w:r w:rsidRPr="00B71A05">
        <w:rPr>
          <w:rFonts w:eastAsia="Times New Roman" w:cstheme="minorHAnsi"/>
          <w:lang w:eastAsia="pl-PL"/>
        </w:rPr>
        <w:t xml:space="preserve">zgłaszalności uczestników i oszacowanie jakości świadczeń realizowanych w programie. </w:t>
      </w:r>
      <w:r>
        <w:rPr>
          <w:lang w:eastAsia="pl-PL"/>
        </w:rPr>
        <w:t>U</w:t>
      </w:r>
      <w:r w:rsidRPr="00B71A05">
        <w:rPr>
          <w:lang w:eastAsia="pl-PL"/>
        </w:rPr>
        <w:t>czestnik p</w:t>
      </w:r>
      <w:r>
        <w:rPr>
          <w:lang w:eastAsia="pl-PL"/>
        </w:rPr>
        <w:t>rogramu</w:t>
      </w:r>
      <w:r w:rsidRPr="00B71A05">
        <w:rPr>
          <w:rFonts w:eastAsia="Times New Roman" w:cstheme="minorHAnsi"/>
          <w:lang w:eastAsia="pl-PL"/>
        </w:rPr>
        <w:t xml:space="preserve"> po wykonaniu szczepienia zostanie poproszony o wypełnienie krótkiej ankiety ewaluacyjnej, która posłuży opracowaniu przez </w:t>
      </w:r>
      <w:r>
        <w:rPr>
          <w:lang w:eastAsia="pl-PL"/>
        </w:rPr>
        <w:t>Realizatora</w:t>
      </w:r>
      <w:r w:rsidRPr="00B71A05">
        <w:rPr>
          <w:rFonts w:eastAsia="Times New Roman" w:cstheme="minorHAnsi"/>
          <w:lang w:eastAsia="pl-PL"/>
        </w:rPr>
        <w:t xml:space="preserve"> raportu rocznego dla </w:t>
      </w:r>
      <w:r w:rsidRPr="00807E1C">
        <w:rPr>
          <w:lang w:eastAsia="pl-PL"/>
        </w:rPr>
        <w:t>Instytucji Zarządzającej Programem</w:t>
      </w:r>
      <w:r w:rsidRPr="00B71A05">
        <w:rPr>
          <w:rFonts w:eastAsia="Times New Roman" w:cstheme="minorHAnsi"/>
          <w:lang w:eastAsia="pl-PL"/>
        </w:rPr>
        <w:t>.</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54" w:name="_Toc68632047"/>
      <w:r w:rsidRPr="00B71A05">
        <w:t>Warunki realizacji programu dotyczące personelu, wyposażenia i warunków lokalowych</w:t>
      </w:r>
      <w:bookmarkEnd w:id="54"/>
    </w:p>
    <w:p w:rsidR="00953343" w:rsidRPr="00B71A05" w:rsidRDefault="00953343" w:rsidP="00953343">
      <w:pPr>
        <w:spacing w:after="0"/>
        <w:jc w:val="both"/>
        <w:rPr>
          <w:rFonts w:cstheme="minorHAnsi"/>
        </w:rPr>
      </w:pPr>
      <w:r w:rsidRPr="00B71A05">
        <w:rPr>
          <w:rFonts w:cstheme="minorHAnsi"/>
        </w:rPr>
        <w:t>Zaplanowane interwen</w:t>
      </w:r>
      <w:r>
        <w:rPr>
          <w:rFonts w:cstheme="minorHAnsi"/>
        </w:rPr>
        <w:t xml:space="preserve">cje będą prowadzone na terenie </w:t>
      </w:r>
      <w:r>
        <w:t>Gminy Kleszczów</w:t>
      </w:r>
      <w:r w:rsidRPr="00B71A05">
        <w:rPr>
          <w:rFonts w:cstheme="minorHAnsi"/>
        </w:rPr>
        <w:t xml:space="preserve"> przez </w:t>
      </w:r>
      <w:r w:rsidRPr="00693483">
        <w:t>Realizatora</w:t>
      </w:r>
      <w:r>
        <w:t xml:space="preserve"> wybranego w drodze konkursu</w:t>
      </w:r>
      <w:r w:rsidRPr="00693483">
        <w:t xml:space="preserve">. </w:t>
      </w:r>
      <w:r w:rsidRPr="00B71A05">
        <w:rPr>
          <w:rFonts w:cstheme="minorHAnsi"/>
        </w:rPr>
        <w:t xml:space="preserve">Wszystkie procedury diagnostyczne i terapeutyczne </w:t>
      </w:r>
      <w:r>
        <w:t>będą przeprowadzane</w:t>
      </w:r>
      <w:r w:rsidRPr="00B71A05">
        <w:rPr>
          <w:rFonts w:cstheme="minorHAnsi"/>
        </w:rPr>
        <w:t xml:space="preserve"> zgodnie z aktualną wiedzą medyczną oraz z zachowaniem warunków sanitarnych wynikających z przepisów prawa. Pomieszczenia przeznaczone do prowadzenia interwencji (warunki stacjonarne) będą zlokalizowane tak, by zapewnić dostęp osób niepełnosprawnych, w tym poruszających się na wózkach inwalidzkich. </w:t>
      </w:r>
    </w:p>
    <w:p w:rsidR="00953343" w:rsidRPr="00B71A05" w:rsidRDefault="00953343" w:rsidP="00953343">
      <w:pPr>
        <w:spacing w:after="0"/>
        <w:jc w:val="both"/>
        <w:rPr>
          <w:rFonts w:cstheme="minorHAnsi"/>
        </w:rPr>
      </w:pPr>
      <w:r>
        <w:t>Realizator</w:t>
      </w:r>
      <w:r w:rsidRPr="00B71A05">
        <w:t xml:space="preserve"> </w:t>
      </w:r>
      <w:r>
        <w:t>musi</w:t>
      </w:r>
      <w:r w:rsidRPr="00B71A05">
        <w:rPr>
          <w:rFonts w:cstheme="minorHAnsi"/>
        </w:rPr>
        <w:t xml:space="preserve"> także stosowa</w:t>
      </w:r>
      <w:r>
        <w:t>ć</w:t>
      </w:r>
      <w:r w:rsidRPr="00B71A05">
        <w:rPr>
          <w:rFonts w:cstheme="minorHAnsi"/>
        </w:rPr>
        <w:t xml:space="preserve"> rutynowe procedury, zgodnie z którymi każda partia preparatów szczepionkowych jest sprawdzana przy odbiorze pod kątem ewentualnych uszkodzeń mechanicznych lub termicznych powstałych podczas transportu, </w:t>
      </w:r>
      <w:r>
        <w:br/>
      </w:r>
      <w:r w:rsidRPr="00B71A05">
        <w:rPr>
          <w:rFonts w:cstheme="minorHAnsi"/>
        </w:rPr>
        <w:t>a także pod względem terminu przydatności do użycia.</w:t>
      </w:r>
    </w:p>
    <w:p w:rsidR="00953343" w:rsidRPr="00B71A05" w:rsidRDefault="00953343" w:rsidP="00953343">
      <w:pPr>
        <w:spacing w:after="0"/>
        <w:jc w:val="both"/>
        <w:rPr>
          <w:rFonts w:cstheme="minorHAnsi"/>
        </w:rPr>
      </w:pPr>
      <w:r w:rsidRPr="00B71A05">
        <w:rPr>
          <w:rFonts w:cstheme="minorHAnsi"/>
        </w:rPr>
        <w:t xml:space="preserve">Szczepionki </w:t>
      </w:r>
      <w:r>
        <w:t>powinny być przechowywane</w:t>
      </w:r>
      <w:r w:rsidRPr="00B71A05">
        <w:rPr>
          <w:rFonts w:cstheme="minorHAnsi"/>
        </w:rPr>
        <w:t xml:space="preserve"> w lodówkach wyposażonych w termometry oraz urządzenia zapewniające stały monitoring i automatyczną rejestrację dobowych wahań temperatury wewnątrz komór chłodniczych oraz spadków napięcia. Wyniki wskazań termometru, mechaniczne uszkodzenia sprzętu oraz wyłączenie zasilania powinny być dokumentowane w specjalnej książce kontroli.</w:t>
      </w:r>
    </w:p>
    <w:p w:rsidR="00953343" w:rsidRPr="00B71A05" w:rsidRDefault="00953343" w:rsidP="00953343">
      <w:pPr>
        <w:spacing w:after="0"/>
        <w:jc w:val="both"/>
        <w:rPr>
          <w:rFonts w:cstheme="minorHAnsi"/>
        </w:rPr>
      </w:pPr>
      <w:r w:rsidRPr="007A55A9">
        <w:t>Realizator</w:t>
      </w:r>
      <w:r w:rsidRPr="00B71A05">
        <w:rPr>
          <w:rFonts w:cstheme="minorHAnsi"/>
        </w:rPr>
        <w:t xml:space="preserve"> zapewni pomieszczenie higieniczno-sanitarne, w tym co najmniej jedno przystosowane dla osób niepełnosprawnych</w:t>
      </w:r>
      <w:r>
        <w:t>, oraz Realizator zapewni</w:t>
      </w:r>
      <w:r w:rsidRPr="00B71A05">
        <w:rPr>
          <w:rFonts w:cstheme="minorHAnsi"/>
        </w:rPr>
        <w:t xml:space="preserve"> kadrę </w:t>
      </w:r>
      <w:r>
        <w:t>i</w:t>
      </w:r>
      <w:r w:rsidRPr="00B71A05">
        <w:rPr>
          <w:rFonts w:cstheme="minorHAnsi"/>
        </w:rPr>
        <w:t xml:space="preserve"> sprzęt niezbędny do wykonywania zaplanowanych </w:t>
      </w:r>
      <w:r>
        <w:t>interwencji</w:t>
      </w:r>
      <w:r w:rsidRPr="00B71A05">
        <w:rPr>
          <w:rFonts w:cstheme="minorHAnsi"/>
          <w:vertAlign w:val="superscript"/>
        </w:rPr>
        <w:footnoteReference w:id="57"/>
      </w:r>
      <w:r w:rsidRPr="00B71A05">
        <w:rPr>
          <w:rFonts w:cstheme="minorHAnsi"/>
        </w:rPr>
        <w:t>.</w:t>
      </w:r>
    </w:p>
    <w:p w:rsidR="00953343" w:rsidRPr="00B71A05" w:rsidRDefault="00953343" w:rsidP="00953343">
      <w:pPr>
        <w:spacing w:after="0"/>
        <w:jc w:val="both"/>
        <w:rPr>
          <w:rFonts w:cstheme="minorHAnsi"/>
        </w:rPr>
      </w:pPr>
      <w:r w:rsidRPr="00B71A05">
        <w:rPr>
          <w:rFonts w:cstheme="minorHAnsi"/>
        </w:rPr>
        <w:t xml:space="preserve">W programie zastosowane zostaną preparaty medyczne i sprzęt diagnostyczny zarejestrowane i dopuszczone do obrotu na terenie Polski, rekomendowane w wytycznych </w:t>
      </w:r>
      <w:r w:rsidRPr="00B71A05">
        <w:rPr>
          <w:rFonts w:cstheme="minorHAnsi"/>
        </w:rPr>
        <w:lastRenderedPageBreak/>
        <w:t>ogólnopolskich oraz zatwierdzone przez właściwe gremia naukowe</w:t>
      </w:r>
      <w:r w:rsidRPr="00B71A05">
        <w:rPr>
          <w:rFonts w:cstheme="minorHAnsi"/>
          <w:vertAlign w:val="superscript"/>
        </w:rPr>
        <w:footnoteReference w:id="58"/>
      </w:r>
      <w:r w:rsidRPr="00B71A05">
        <w:rPr>
          <w:rFonts w:cstheme="minorHAnsi"/>
        </w:rPr>
        <w:t xml:space="preserve">. Dokumentacja medyczna powstająca w związku z realizowaniem programu będzie prowadzona </w:t>
      </w:r>
      <w:r>
        <w:br/>
      </w:r>
      <w:r w:rsidRPr="00B71A05">
        <w:rPr>
          <w:rFonts w:cstheme="minorHAnsi"/>
        </w:rPr>
        <w:t>i przechowywana zgodnie z obowiązującymi przepisami dotyczącymi dokumentacji medycznej oraz ochrony danych osobowych</w:t>
      </w:r>
      <w:r w:rsidRPr="00B71A05">
        <w:rPr>
          <w:rFonts w:cstheme="minorHAnsi"/>
          <w:vertAlign w:val="superscript"/>
        </w:rPr>
        <w:footnoteReference w:id="59"/>
      </w:r>
      <w:r w:rsidRPr="00B71A05">
        <w:rPr>
          <w:rFonts w:cstheme="minorHAnsi"/>
        </w:rPr>
        <w:t>.</w:t>
      </w:r>
    </w:p>
    <w:p w:rsidR="00953343" w:rsidRPr="00B71A05" w:rsidRDefault="00953343" w:rsidP="00953343">
      <w:pPr>
        <w:spacing w:after="0"/>
        <w:jc w:val="both"/>
        <w:rPr>
          <w:rFonts w:cstheme="minorHAnsi"/>
          <w:color w:val="000000"/>
        </w:rPr>
      </w:pPr>
      <w:r w:rsidRPr="00B71A05">
        <w:rPr>
          <w:rFonts w:cstheme="minorHAnsi"/>
          <w:color w:val="000000"/>
        </w:rPr>
        <w:t>Podmioty realizujące program będą dysponowały kadrą odpowiedni</w:t>
      </w:r>
      <w:r>
        <w:rPr>
          <w:color w:val="000000"/>
        </w:rPr>
        <w:t>ą</w:t>
      </w:r>
      <w:r w:rsidRPr="00B71A05">
        <w:rPr>
          <w:rFonts w:cstheme="minorHAnsi"/>
          <w:color w:val="000000"/>
        </w:rPr>
        <w:t xml:space="preserve"> do udzielanych świadczeń – osobami, które odbyły w ramach doskonalenia zawodowego kurs lub szkolenie w zakresie szczepień ochronnych i uzyskały dokument potwierdzający ukończenie tego kursu lub szkolenia bądź uzyskały specjalizację w dziedzinie, w przypadku której ramowy program kształcenia podyplomowego obejmował problematykę szczepień ochronnych na podstawie przepisów o zawodach lekarza i lekarza dentysty oraz przepisów o zawodach pielęgniarki </w:t>
      </w:r>
      <w:r>
        <w:rPr>
          <w:color w:val="000000"/>
        </w:rPr>
        <w:br/>
      </w:r>
      <w:r w:rsidRPr="00B71A05">
        <w:rPr>
          <w:rFonts w:cstheme="minorHAnsi"/>
          <w:color w:val="000000"/>
        </w:rPr>
        <w:t xml:space="preserve">i położnej. </w:t>
      </w:r>
    </w:p>
    <w:p w:rsidR="00953343" w:rsidRPr="00B71A05" w:rsidRDefault="00953343" w:rsidP="00953343">
      <w:pPr>
        <w:spacing w:after="0"/>
        <w:jc w:val="both"/>
        <w:rPr>
          <w:rFonts w:cstheme="minorHAnsi"/>
          <w:color w:val="000000"/>
        </w:rPr>
      </w:pPr>
      <w:r w:rsidRPr="00B71A05">
        <w:rPr>
          <w:rFonts w:cstheme="minorHAnsi"/>
          <w:color w:val="000000"/>
        </w:rPr>
        <w:t>Działania edukacyjne dotyczące tematyki programu realizowane będą przez osoby uprawnione do udzielania świadczeń lub legitymujące się nabyciem fachowych kwalifikacji do prowadzenia działań w określonym zakresie. Wymagane jest, aby osoby prowadzące działania edukacyjne miały przygotowanie merytoryczne (np.</w:t>
      </w:r>
      <w:r>
        <w:rPr>
          <w:rFonts w:cstheme="minorHAnsi"/>
          <w:color w:val="000000"/>
        </w:rPr>
        <w:t xml:space="preserve"> lekarze medycyny, pielęgniarki, absolwenci zdrowia publicznego</w:t>
      </w:r>
      <w:r w:rsidRPr="00B71A05">
        <w:rPr>
          <w:rFonts w:cstheme="minorHAnsi"/>
          <w:color w:val="000000"/>
        </w:rPr>
        <w:t>). Tematyka działań winna być dostosowana do potrzeb i</w:t>
      </w:r>
      <w:r>
        <w:rPr>
          <w:color w:val="000000"/>
        </w:rPr>
        <w:t> </w:t>
      </w:r>
      <w:r w:rsidRPr="00B71A05">
        <w:rPr>
          <w:rFonts w:cstheme="minorHAnsi"/>
          <w:color w:val="000000"/>
        </w:rPr>
        <w:t>rodzaju grup</w:t>
      </w:r>
      <w:r>
        <w:rPr>
          <w:color w:val="000000"/>
        </w:rPr>
        <w:t>y</w:t>
      </w:r>
      <w:r w:rsidRPr="00B71A05">
        <w:rPr>
          <w:rFonts w:cstheme="minorHAnsi"/>
          <w:color w:val="000000"/>
        </w:rPr>
        <w:t xml:space="preserve"> odbiorców. Szczególnie istotna jest kwestia dopasowania przekazu do wieku i</w:t>
      </w:r>
      <w:r>
        <w:rPr>
          <w:color w:val="000000"/>
        </w:rPr>
        <w:t> </w:t>
      </w:r>
      <w:r w:rsidRPr="00B71A05">
        <w:rPr>
          <w:rFonts w:cstheme="minorHAnsi"/>
          <w:color w:val="000000"/>
        </w:rPr>
        <w:t>stanu psychicznego odbiorców.</w:t>
      </w:r>
    </w:p>
    <w:p w:rsidR="00953343" w:rsidRDefault="00953343" w:rsidP="00953343">
      <w:pPr>
        <w:spacing w:after="0"/>
        <w:contextualSpacing/>
        <w:jc w:val="both"/>
        <w:rPr>
          <w:rFonts w:eastAsia="Times New Roman" w:cstheme="minorHAnsi"/>
          <w:color w:val="000000"/>
          <w:lang w:eastAsia="pl-PL"/>
        </w:rPr>
      </w:pPr>
      <w:r w:rsidRPr="00392B1E">
        <w:rPr>
          <w:lang w:eastAsia="pl-PL"/>
        </w:rPr>
        <w:t>Realizator</w:t>
      </w:r>
      <w:r w:rsidRPr="00B71A05">
        <w:rPr>
          <w:rFonts w:eastAsia="Times New Roman" w:cstheme="minorHAnsi"/>
          <w:color w:val="000000"/>
          <w:lang w:eastAsia="pl-PL"/>
        </w:rPr>
        <w:t xml:space="preserve"> </w:t>
      </w:r>
      <w:r w:rsidRPr="00B71A05">
        <w:rPr>
          <w:rFonts w:eastAsia="Times New Roman" w:cstheme="minorHAnsi"/>
          <w:lang w:eastAsia="pl-PL"/>
        </w:rPr>
        <w:t>jest także zobowiązany do posiadania zasobów technicznych niezbędnych do</w:t>
      </w:r>
      <w:r>
        <w:rPr>
          <w:rFonts w:eastAsia="Times New Roman" w:cstheme="minorHAnsi"/>
          <w:lang w:eastAsia="pl-PL"/>
        </w:rPr>
        <w:t> </w:t>
      </w:r>
      <w:r w:rsidRPr="00B71A05">
        <w:rPr>
          <w:rFonts w:eastAsia="Times New Roman" w:cstheme="minorHAnsi"/>
          <w:lang w:eastAsia="pl-PL"/>
        </w:rPr>
        <w:t xml:space="preserve">realizacji działań edukacyjnych – sprzętu pomocniczego </w:t>
      </w:r>
      <w:r w:rsidRPr="00B71A05">
        <w:rPr>
          <w:rFonts w:eastAsia="Times New Roman" w:cstheme="minorHAnsi"/>
          <w:color w:val="000000"/>
          <w:lang w:eastAsia="pl-PL"/>
        </w:rPr>
        <w:t>zgodnie z potrzebami realizacji zadania.</w:t>
      </w:r>
    </w:p>
    <w:p w:rsidR="00953343" w:rsidRDefault="00953343" w:rsidP="00953343">
      <w:pPr>
        <w:rPr>
          <w:rFonts w:eastAsia="Times New Roman" w:cstheme="minorHAnsi"/>
          <w:color w:val="000000"/>
          <w:lang w:eastAsia="pl-PL"/>
        </w:rPr>
      </w:pPr>
      <w:r>
        <w:rPr>
          <w:rFonts w:eastAsia="Times New Roman" w:cstheme="minorHAnsi"/>
          <w:color w:val="000000"/>
          <w:lang w:eastAsia="pl-PL"/>
        </w:rPr>
        <w:br w:type="page"/>
      </w:r>
    </w:p>
    <w:p w:rsidR="00953343" w:rsidRPr="00F73FF2" w:rsidRDefault="00953343" w:rsidP="00953343">
      <w:pPr>
        <w:pStyle w:val="Nagwek1"/>
        <w:rPr>
          <w:rFonts w:ascii="Calibri" w:hAnsi="Calibri"/>
        </w:rPr>
      </w:pPr>
      <w:bookmarkStart w:id="55" w:name="_Toc528227822"/>
      <w:bookmarkStart w:id="56" w:name="_Toc68632048"/>
      <w:r w:rsidRPr="00F73FF2">
        <w:rPr>
          <w:rFonts w:ascii="Calibri" w:hAnsi="Calibri"/>
        </w:rPr>
        <w:lastRenderedPageBreak/>
        <w:t>5. Monitorowanie i ewaluacja</w:t>
      </w:r>
      <w:bookmarkEnd w:id="55"/>
      <w:bookmarkEnd w:id="56"/>
    </w:p>
    <w:p w:rsidR="00953343" w:rsidRPr="00B71A05" w:rsidRDefault="00953343" w:rsidP="00953343">
      <w:pPr>
        <w:spacing w:after="0"/>
        <w:jc w:val="both"/>
        <w:rPr>
          <w:rFonts w:cstheme="minorHAnsi"/>
          <w:color w:val="000000"/>
        </w:rPr>
      </w:pPr>
      <w:r w:rsidRPr="00B71A05">
        <w:rPr>
          <w:rFonts w:cstheme="minorHAnsi"/>
          <w:color w:val="000000"/>
        </w:rPr>
        <w:t xml:space="preserve">Monitoring i ewaluacja programu w praktyce będą polegały na analizie trzech podstawowych zagadnień. Pierwszym z nich jest zgłaszalność uczestników do programu, stanowiąca podstawowe kryterium stałej jego oceny. Kolejny element to fachowe oszacowanie jakości realizowanych świadczeń. Ostatnim zaś będzie analiza efektywności </w:t>
      </w:r>
      <w:r>
        <w:rPr>
          <w:color w:val="000000"/>
        </w:rPr>
        <w:br/>
      </w:r>
      <w:r w:rsidRPr="00B71A05">
        <w:rPr>
          <w:rFonts w:cstheme="minorHAnsi"/>
          <w:color w:val="000000"/>
        </w:rPr>
        <w:t>i trwałości realizacji programu, oparta na miernikach epidemiologicznych rutynowo stosowanych w analogicznych interwencjach. Te ostatnie działania mają charakter długofalowy.</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57" w:name="_Toc528227823"/>
      <w:bookmarkStart w:id="58" w:name="_Toc68632049"/>
      <w:r w:rsidRPr="00B71A05">
        <w:t>Monitoring</w:t>
      </w:r>
      <w:bookmarkEnd w:id="57"/>
      <w:bookmarkEnd w:id="58"/>
      <w:r w:rsidRPr="00B71A05">
        <w:t xml:space="preserve"> </w:t>
      </w:r>
    </w:p>
    <w:p w:rsidR="00953343" w:rsidRPr="00B71A05" w:rsidRDefault="00953343" w:rsidP="00953343">
      <w:pPr>
        <w:spacing w:after="0"/>
        <w:jc w:val="both"/>
        <w:rPr>
          <w:rFonts w:cstheme="minorHAnsi"/>
          <w:color w:val="000000"/>
        </w:rPr>
      </w:pPr>
      <w:r w:rsidRPr="00B71A05">
        <w:rPr>
          <w:rFonts w:cstheme="minorHAnsi"/>
          <w:color w:val="000000"/>
        </w:rPr>
        <w:t>Ocena zgłaszalności do programu to kluczowy element bieżącego monitoringu przebiegu</w:t>
      </w:r>
      <w:r w:rsidRPr="00B71A05">
        <w:rPr>
          <w:rFonts w:cstheme="minorHAnsi"/>
          <w:bCs/>
          <w:color w:val="000000"/>
        </w:rPr>
        <w:t xml:space="preserve"> programu</w:t>
      </w:r>
      <w:r w:rsidRPr="00B71A05">
        <w:rPr>
          <w:rFonts w:cstheme="minorHAnsi"/>
          <w:color w:val="000000"/>
        </w:rPr>
        <w:t>. Informacje dotyczące liczby uczestników</w:t>
      </w:r>
      <w:r w:rsidRPr="00B71A05">
        <w:rPr>
          <w:rFonts w:cstheme="minorHAnsi"/>
          <w:bCs/>
          <w:color w:val="000000"/>
        </w:rPr>
        <w:t xml:space="preserve"> </w:t>
      </w:r>
      <w:r w:rsidRPr="00B71A05">
        <w:rPr>
          <w:rFonts w:cstheme="minorHAnsi"/>
          <w:color w:val="000000"/>
        </w:rPr>
        <w:t xml:space="preserve">zostaną odniesione do wartości liczbowych wynikających z harmonogramu akcji i zakładanej populacji docelowej. Bieżąca ocena realizacji </w:t>
      </w:r>
      <w:r>
        <w:rPr>
          <w:color w:val="000000"/>
        </w:rPr>
        <w:t xml:space="preserve">programu </w:t>
      </w:r>
      <w:r w:rsidRPr="00B71A05">
        <w:rPr>
          <w:rFonts w:cstheme="minorHAnsi"/>
          <w:color w:val="000000"/>
        </w:rPr>
        <w:t>będzie polegała na analizie raportów okresowych oraz rocznych interwałach czasowych.</w:t>
      </w:r>
    </w:p>
    <w:p w:rsidR="00953343" w:rsidRDefault="00953343" w:rsidP="00953343">
      <w:pPr>
        <w:spacing w:after="0"/>
        <w:jc w:val="both"/>
        <w:rPr>
          <w:rFonts w:cstheme="minorHAnsi"/>
          <w:color w:val="000000"/>
        </w:rPr>
      </w:pPr>
      <w:r w:rsidRPr="00B71A05">
        <w:rPr>
          <w:rFonts w:cstheme="minorHAnsi"/>
          <w:color w:val="000000"/>
        </w:rPr>
        <w:t xml:space="preserve">Monitoringowi poddana zostanie liczba zgód na udział w programie. Jej zmiana w trakcie poszczególnych lat trwania projektu, porównana z liczebnością populacji docelowej, stanie się użytecznym wskaźnikiem skuteczności działań informacyjnych i promocyjnych. </w:t>
      </w:r>
    </w:p>
    <w:p w:rsidR="00953343" w:rsidRPr="00ED02BB" w:rsidRDefault="00953343" w:rsidP="00953343">
      <w:pPr>
        <w:spacing w:after="0"/>
        <w:jc w:val="both"/>
        <w:rPr>
          <w:rFonts w:cstheme="minorHAnsi"/>
          <w:color w:val="000000"/>
        </w:rPr>
      </w:pPr>
      <w:r w:rsidRPr="00ED02BB">
        <w:rPr>
          <w:rFonts w:cstheme="minorHAnsi"/>
          <w:color w:val="000000"/>
        </w:rPr>
        <w:t>Wskaźnik</w:t>
      </w:r>
      <w:r>
        <w:rPr>
          <w:rFonts w:cstheme="minorHAnsi"/>
          <w:color w:val="000000"/>
        </w:rPr>
        <w:t>i wykorzystane w ocenie zgłaszalności to:</w:t>
      </w:r>
    </w:p>
    <w:p w:rsidR="00953343" w:rsidRPr="00ED02BB" w:rsidRDefault="00953343" w:rsidP="00953343">
      <w:pPr>
        <w:pStyle w:val="Akapitzlist"/>
        <w:numPr>
          <w:ilvl w:val="0"/>
          <w:numId w:val="42"/>
        </w:numPr>
        <w:spacing w:after="0"/>
        <w:jc w:val="both"/>
        <w:rPr>
          <w:rFonts w:cstheme="minorHAnsi"/>
          <w:color w:val="000000"/>
        </w:rPr>
      </w:pPr>
      <w:r w:rsidRPr="00ED02BB">
        <w:rPr>
          <w:rFonts w:cstheme="minorHAnsi"/>
          <w:color w:val="000000"/>
        </w:rPr>
        <w:t>Uzupełniane na bieżąco indywidualne informacje o każdym z uczestników PPZ (baza elektroniczna) zawierające:</w:t>
      </w:r>
    </w:p>
    <w:p w:rsidR="00953343" w:rsidRDefault="00953343" w:rsidP="00953343">
      <w:pPr>
        <w:pStyle w:val="Akapitzlist"/>
        <w:numPr>
          <w:ilvl w:val="1"/>
          <w:numId w:val="41"/>
        </w:numPr>
        <w:spacing w:after="0"/>
        <w:jc w:val="both"/>
        <w:rPr>
          <w:rFonts w:cstheme="minorHAnsi"/>
          <w:color w:val="000000"/>
        </w:rPr>
      </w:pPr>
      <w:r w:rsidRPr="00ED02BB">
        <w:rPr>
          <w:rFonts w:cstheme="minorHAnsi"/>
          <w:color w:val="000000"/>
        </w:rPr>
        <w:t>Datę wyrażenia zgody na uczestnictwo w PPZ, w tym udzielenie zgody na kontakt w celu oceny efektywności szczepień oraz przetwarzanie danych osobowych</w:t>
      </w:r>
    </w:p>
    <w:p w:rsidR="00953343" w:rsidRDefault="00953343" w:rsidP="00953343">
      <w:pPr>
        <w:pStyle w:val="Akapitzlist"/>
        <w:numPr>
          <w:ilvl w:val="1"/>
          <w:numId w:val="41"/>
        </w:numPr>
        <w:spacing w:after="0"/>
        <w:jc w:val="both"/>
        <w:rPr>
          <w:rFonts w:cstheme="minorHAnsi"/>
          <w:color w:val="000000"/>
        </w:rPr>
      </w:pPr>
      <w:r w:rsidRPr="00ED02BB">
        <w:rPr>
          <w:rFonts w:cstheme="minorHAnsi"/>
          <w:color w:val="000000"/>
        </w:rPr>
        <w:t>Numer PESEL;</w:t>
      </w:r>
    </w:p>
    <w:p w:rsidR="00953343" w:rsidRPr="00ED02BB" w:rsidRDefault="00953343" w:rsidP="00953343">
      <w:pPr>
        <w:pStyle w:val="Akapitzlist"/>
        <w:numPr>
          <w:ilvl w:val="1"/>
          <w:numId w:val="41"/>
        </w:numPr>
        <w:spacing w:after="0"/>
        <w:jc w:val="both"/>
        <w:rPr>
          <w:rFonts w:cstheme="minorHAnsi"/>
          <w:color w:val="000000"/>
        </w:rPr>
      </w:pPr>
      <w:r w:rsidRPr="00ED02BB">
        <w:rPr>
          <w:rFonts w:cstheme="minorHAnsi"/>
          <w:color w:val="000000"/>
        </w:rPr>
        <w:t>Informacja o każdym szczepieniu: data i godzina szczepienia, nazwa preparatu, dawka, miejsce podania.</w:t>
      </w:r>
    </w:p>
    <w:p w:rsidR="00953343" w:rsidRDefault="00953343" w:rsidP="00953343">
      <w:pPr>
        <w:pStyle w:val="Akapitzlist"/>
        <w:numPr>
          <w:ilvl w:val="0"/>
          <w:numId w:val="42"/>
        </w:numPr>
        <w:spacing w:after="0"/>
        <w:jc w:val="both"/>
        <w:rPr>
          <w:rFonts w:cstheme="minorHAnsi"/>
          <w:color w:val="000000"/>
        </w:rPr>
      </w:pPr>
      <w:r w:rsidRPr="00ED02BB">
        <w:rPr>
          <w:rFonts w:cstheme="minorHAnsi"/>
          <w:color w:val="000000"/>
        </w:rPr>
        <w:t xml:space="preserve">Bieżąca kontrola liczby zgłoszeń do programu względem planowanej liczby uczestników, którzy mają zostać objęci szczepieniami. </w:t>
      </w:r>
    </w:p>
    <w:p w:rsidR="00953343" w:rsidRPr="00ED02BB" w:rsidRDefault="00953343" w:rsidP="00953343">
      <w:pPr>
        <w:spacing w:after="0"/>
        <w:jc w:val="both"/>
        <w:rPr>
          <w:rFonts w:cstheme="minorHAnsi"/>
          <w:color w:val="000000"/>
        </w:rPr>
      </w:pPr>
      <w:r w:rsidRPr="00ED02BB">
        <w:rPr>
          <w:rFonts w:cstheme="minorHAnsi"/>
          <w:color w:val="000000"/>
        </w:rPr>
        <w:t>W przypadku stwierdzenia znaczących odstępstw od oczekiwanego poziomu zgłoszeń należy podjąć działania naprawcze.</w:t>
      </w:r>
    </w:p>
    <w:p w:rsidR="00953343" w:rsidRPr="00B71A05" w:rsidRDefault="00953343" w:rsidP="00953343">
      <w:pPr>
        <w:spacing w:after="0"/>
        <w:jc w:val="both"/>
        <w:rPr>
          <w:rFonts w:cstheme="minorHAnsi"/>
          <w:color w:val="000000"/>
        </w:rPr>
      </w:pPr>
      <w:r w:rsidRPr="00B71A05">
        <w:rPr>
          <w:rFonts w:cstheme="minorHAnsi"/>
          <w:color w:val="000000"/>
        </w:rPr>
        <w:lastRenderedPageBreak/>
        <w:t xml:space="preserve">Ocenie podlegać </w:t>
      </w:r>
      <w:r w:rsidRPr="00D601AB">
        <w:rPr>
          <w:color w:val="000000"/>
        </w:rPr>
        <w:t>może</w:t>
      </w:r>
      <w:r w:rsidRPr="00B71A05">
        <w:rPr>
          <w:rFonts w:cstheme="minorHAnsi"/>
          <w:color w:val="000000"/>
        </w:rPr>
        <w:t xml:space="preserve"> całość programu polityki zdrowotnej ze szczególnym uwzględnieniem przyjętej metodologii oraz zastosowanych rozwiązań w odniesieniu do możliwości realizacji założonych celów. Utrzymanie wysokiej jakości świadczeń będzie </w:t>
      </w:r>
      <w:r w:rsidRPr="00B71A05">
        <w:rPr>
          <w:rFonts w:cstheme="minorHAnsi"/>
          <w:bCs/>
          <w:color w:val="000000"/>
        </w:rPr>
        <w:t xml:space="preserve">na bieżąco nadzorowana przez </w:t>
      </w:r>
      <w:r>
        <w:rPr>
          <w:color w:val="000000"/>
        </w:rPr>
        <w:t>R</w:t>
      </w:r>
      <w:r w:rsidRPr="009D1F0D">
        <w:t>ealizatora</w:t>
      </w:r>
      <w:r w:rsidRPr="00B71A05">
        <w:rPr>
          <w:rFonts w:cstheme="minorHAnsi"/>
          <w:color w:val="000000"/>
        </w:rPr>
        <w:t xml:space="preserve">, natomiast jakość świadczeń – za pomocą ankiety. Kwestionariusz zostanie udostępniony uczestnikom </w:t>
      </w:r>
      <w:r>
        <w:rPr>
          <w:rFonts w:cstheme="minorHAnsi"/>
          <w:color w:val="000000"/>
        </w:rPr>
        <w:t>programu</w:t>
      </w:r>
      <w:r w:rsidRPr="00B71A05">
        <w:rPr>
          <w:rFonts w:cstheme="minorHAnsi"/>
          <w:color w:val="000000"/>
        </w:rPr>
        <w:t xml:space="preserve">, którzy będą mogli go </w:t>
      </w:r>
      <w:r>
        <w:rPr>
          <w:color w:val="000000"/>
        </w:rPr>
        <w:t xml:space="preserve">anonimowo </w:t>
      </w:r>
      <w:r w:rsidRPr="00B71A05">
        <w:rPr>
          <w:rFonts w:cstheme="minorHAnsi"/>
          <w:color w:val="000000"/>
        </w:rPr>
        <w:t>wypełnić</w:t>
      </w:r>
      <w:r>
        <w:rPr>
          <w:color w:val="000000"/>
        </w:rPr>
        <w:t>. Następnie k</w:t>
      </w:r>
      <w:r w:rsidRPr="00B71A05">
        <w:rPr>
          <w:color w:val="000000"/>
        </w:rPr>
        <w:t>westionariusze</w:t>
      </w:r>
      <w:r w:rsidRPr="00B71A05">
        <w:rPr>
          <w:rFonts w:cstheme="minorHAnsi"/>
          <w:color w:val="000000"/>
        </w:rPr>
        <w:t xml:space="preserve"> zostaną zebrane i przeanalizowane pod kątem zgłaszanych uwag i poziomu zadowolenia. Wyciągnięte wnioski posłużą do podniesienia jakości programu i zwiększenia poziomu zadowolenia uczestników.</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59" w:name="_Toc528227824"/>
      <w:bookmarkStart w:id="60" w:name="_Toc68632050"/>
      <w:r w:rsidRPr="00B71A05">
        <w:t>Ewaluacja</w:t>
      </w:r>
      <w:bookmarkEnd w:id="59"/>
      <w:bookmarkEnd w:id="60"/>
    </w:p>
    <w:p w:rsidR="00953343" w:rsidRPr="00B71A05" w:rsidRDefault="00953343" w:rsidP="00953343">
      <w:pPr>
        <w:spacing w:after="0"/>
        <w:jc w:val="both"/>
        <w:rPr>
          <w:rFonts w:cstheme="minorHAnsi"/>
          <w:color w:val="000000"/>
        </w:rPr>
      </w:pPr>
      <w:r w:rsidRPr="00B71A05">
        <w:rPr>
          <w:rFonts w:cstheme="minorHAnsi"/>
          <w:color w:val="000000"/>
        </w:rPr>
        <w:t xml:space="preserve">Ewaluacja to systematyczne badanie społeczno-ekonomiczne oceniające jakość i wartość programów publicznych. Jej celem jest poprawa poziomu projektowania i wdrażania programów oraz analiza ich skuteczności, efektywności i wpływu na populację. Jest ona zatem procesem doskonalenia programu (jego systemu zarządzania i wdrażania, sposobu wydatkowania środków), jak również krytyczną oceną wartości i jakości pomocy udzielanej beneficjentom i uczestnikom. </w:t>
      </w:r>
    </w:p>
    <w:p w:rsidR="00953343" w:rsidRPr="00B71A05" w:rsidRDefault="00953343" w:rsidP="00953343">
      <w:pPr>
        <w:spacing w:after="0"/>
        <w:jc w:val="both"/>
        <w:rPr>
          <w:rFonts w:cstheme="minorHAnsi"/>
          <w:color w:val="000000"/>
        </w:rPr>
      </w:pPr>
      <w:r w:rsidRPr="00B71A05">
        <w:rPr>
          <w:rFonts w:cstheme="minorHAnsi"/>
          <w:color w:val="000000"/>
        </w:rPr>
        <w:t xml:space="preserve">Badania ewaluacyjne interwencji publicznych identyfikują czynniki, które przyczyniły się do sukcesu lub niepowodzenia danej interwencji, formułują konkluzje, które mogą być przenoszone na inne analogiczne interwencje, identyfikują najlepsze praktyki, formułują wnioski dotyczące polityki w zakresie osiągania większej spójności gospodarczej, społecznej </w:t>
      </w:r>
      <w:r>
        <w:rPr>
          <w:color w:val="000000"/>
        </w:rPr>
        <w:br/>
      </w:r>
      <w:r w:rsidRPr="00B71A05">
        <w:rPr>
          <w:rFonts w:cstheme="minorHAnsi"/>
          <w:color w:val="000000"/>
        </w:rPr>
        <w:t>i terytorialnej.</w:t>
      </w:r>
    </w:p>
    <w:p w:rsidR="00953343" w:rsidRPr="00B71A05" w:rsidRDefault="00953343" w:rsidP="00953343">
      <w:pPr>
        <w:spacing w:after="0"/>
        <w:jc w:val="both"/>
        <w:rPr>
          <w:rFonts w:cstheme="minorHAnsi"/>
          <w:color w:val="000000"/>
        </w:rPr>
      </w:pPr>
      <w:r w:rsidRPr="00B71A05">
        <w:rPr>
          <w:rFonts w:cstheme="minorHAnsi"/>
          <w:color w:val="000000"/>
        </w:rPr>
        <w:t xml:space="preserve">Do oceny efektywności programu jest zobowiązana </w:t>
      </w:r>
      <w:r>
        <w:rPr>
          <w:color w:val="000000"/>
        </w:rPr>
        <w:t>Instytucja Z</w:t>
      </w:r>
      <w:r w:rsidRPr="00B71A05">
        <w:rPr>
          <w:color w:val="000000"/>
        </w:rPr>
        <w:t xml:space="preserve">arządzająca </w:t>
      </w:r>
      <w:r>
        <w:rPr>
          <w:color w:val="000000"/>
        </w:rPr>
        <w:t>programem</w:t>
      </w:r>
      <w:r w:rsidRPr="00B71A05">
        <w:rPr>
          <w:rFonts w:cstheme="minorHAnsi"/>
          <w:color w:val="000000"/>
        </w:rPr>
        <w:t xml:space="preserve"> na podstawie </w:t>
      </w:r>
      <w:r>
        <w:rPr>
          <w:color w:val="000000"/>
        </w:rPr>
        <w:t>informacji, danych,</w:t>
      </w:r>
      <w:r w:rsidRPr="00B71A05">
        <w:rPr>
          <w:color w:val="000000"/>
        </w:rPr>
        <w:t xml:space="preserve"> </w:t>
      </w:r>
      <w:r w:rsidRPr="00B71A05">
        <w:rPr>
          <w:rFonts w:cstheme="minorHAnsi"/>
          <w:color w:val="000000"/>
        </w:rPr>
        <w:t xml:space="preserve">raportów </w:t>
      </w:r>
      <w:r>
        <w:rPr>
          <w:color w:val="000000"/>
        </w:rPr>
        <w:t>i sprawozdań</w:t>
      </w:r>
      <w:r w:rsidRPr="00B71A05">
        <w:rPr>
          <w:color w:val="000000"/>
        </w:rPr>
        <w:t xml:space="preserve"> </w:t>
      </w:r>
      <w:r w:rsidRPr="00B71A05">
        <w:rPr>
          <w:rFonts w:cstheme="minorHAnsi"/>
          <w:color w:val="000000"/>
        </w:rPr>
        <w:t xml:space="preserve">przygotowanych przez </w:t>
      </w:r>
      <w:r>
        <w:rPr>
          <w:color w:val="000000"/>
        </w:rPr>
        <w:t>Realizatora</w:t>
      </w:r>
      <w:r w:rsidRPr="00B71A05">
        <w:rPr>
          <w:rFonts w:cstheme="minorHAnsi"/>
          <w:color w:val="000000"/>
        </w:rPr>
        <w:t>.</w:t>
      </w:r>
    </w:p>
    <w:p w:rsidR="00953343" w:rsidRDefault="00953343" w:rsidP="00953343">
      <w:pPr>
        <w:spacing w:after="0"/>
        <w:jc w:val="both"/>
        <w:rPr>
          <w:rFonts w:cstheme="minorHAnsi"/>
          <w:color w:val="000000"/>
        </w:rPr>
      </w:pPr>
      <w:r w:rsidRPr="00ED02BB">
        <w:rPr>
          <w:rFonts w:cstheme="minorHAnsi"/>
          <w:color w:val="000000"/>
        </w:rPr>
        <w:t xml:space="preserve">Ewaluację należy rozpocząć po zakończeniu realizacji programu. Ewaluacja opiera się na porównaniu stanu sprzed wprowadzenia działań w ramach PPZ i stanu po jego zakończeniu. Proces ten powinien zostać przeprowadzony przez niezależnego eksperta lub instytucję w tej dziedzinie. Dodatkowo JST we współpracy z Inspekcją Sanitarną </w:t>
      </w:r>
      <w:r>
        <w:rPr>
          <w:rFonts w:cstheme="minorHAnsi"/>
          <w:color w:val="000000"/>
        </w:rPr>
        <w:t>może</w:t>
      </w:r>
      <w:r w:rsidRPr="00ED02BB">
        <w:rPr>
          <w:rFonts w:cstheme="minorHAnsi"/>
          <w:color w:val="000000"/>
        </w:rPr>
        <w:t xml:space="preserve"> monitorować poziom zachorowania na grypę w regionie. Wyniki ewaluacji należy zawrzeć w raporcie końcowym z</w:t>
      </w:r>
      <w:r>
        <w:rPr>
          <w:rFonts w:cstheme="minorHAnsi"/>
          <w:color w:val="000000"/>
        </w:rPr>
        <w:t> </w:t>
      </w:r>
      <w:r w:rsidRPr="00ED02BB">
        <w:rPr>
          <w:rFonts w:cstheme="minorHAnsi"/>
          <w:color w:val="000000"/>
        </w:rPr>
        <w:t>realizacji całego PPZ</w:t>
      </w:r>
      <w:r>
        <w:rPr>
          <w:rFonts w:cstheme="minorHAnsi"/>
          <w:color w:val="000000"/>
        </w:rPr>
        <w:t>.</w:t>
      </w:r>
    </w:p>
    <w:p w:rsidR="00953343" w:rsidRPr="00B71A05" w:rsidRDefault="00953343" w:rsidP="00953343">
      <w:pPr>
        <w:spacing w:after="0"/>
        <w:jc w:val="both"/>
        <w:rPr>
          <w:rFonts w:cstheme="minorHAnsi"/>
          <w:color w:val="000000"/>
        </w:rPr>
      </w:pPr>
      <w:r w:rsidRPr="00B71A05">
        <w:rPr>
          <w:rFonts w:cstheme="minorHAnsi"/>
          <w:color w:val="000000"/>
        </w:rPr>
        <w:t xml:space="preserve">W ramach ewaluacji dokonana będzie ocena efektywności programu oraz trwałości jego rezultatów. Do oceny efektywności mogą zostać wykorzystane </w:t>
      </w:r>
      <w:r w:rsidRPr="00B71A05">
        <w:rPr>
          <w:rFonts w:cstheme="minorHAnsi"/>
        </w:rPr>
        <w:t xml:space="preserve">mierniki epidemiologiczne rutynowo stosowane w analogicznych interwencjach. Są to m.in. wskaźniki zapadalności </w:t>
      </w:r>
      <w:r>
        <w:br/>
      </w:r>
      <w:r w:rsidRPr="00B71A05">
        <w:rPr>
          <w:rFonts w:cstheme="minorHAnsi"/>
        </w:rPr>
        <w:lastRenderedPageBreak/>
        <w:t xml:space="preserve">i chorobowości dotyczące problemu zdrowotnego objętego programem. Te ostatnie działania mają charakter długofalowy. </w:t>
      </w:r>
    </w:p>
    <w:p w:rsidR="00953343" w:rsidRPr="00B71A05" w:rsidRDefault="00953343" w:rsidP="00953343">
      <w:pPr>
        <w:spacing w:after="0"/>
        <w:jc w:val="both"/>
        <w:rPr>
          <w:rFonts w:cstheme="minorHAnsi"/>
        </w:rPr>
      </w:pPr>
      <w:r w:rsidRPr="00B71A05">
        <w:rPr>
          <w:rFonts w:cstheme="minorHAnsi"/>
        </w:rPr>
        <w:t>Zaplanowane wskaźniki zostaną zweryfikowane pod kątem ich realizacji:</w:t>
      </w:r>
    </w:p>
    <w:p w:rsidR="00953343" w:rsidRPr="00ED02BB" w:rsidRDefault="00953343" w:rsidP="00953343">
      <w:pPr>
        <w:pStyle w:val="Akapitzlist"/>
        <w:numPr>
          <w:ilvl w:val="0"/>
          <w:numId w:val="43"/>
        </w:numPr>
        <w:spacing w:after="0"/>
        <w:jc w:val="both"/>
        <w:rPr>
          <w:rFonts w:cstheme="minorHAnsi"/>
        </w:rPr>
      </w:pPr>
      <w:r w:rsidRPr="00ED02BB">
        <w:rPr>
          <w:rFonts w:cstheme="minorHAnsi"/>
        </w:rPr>
        <w:t>Iloraz liczby osób zaszczepionych w ramach PPZ przeciwko grypie i liczby osób z</w:t>
      </w:r>
      <w:r>
        <w:rPr>
          <w:rFonts w:cstheme="minorHAnsi"/>
        </w:rPr>
        <w:t> </w:t>
      </w:r>
      <w:r w:rsidRPr="00ED02BB">
        <w:rPr>
          <w:rFonts w:cstheme="minorHAnsi"/>
        </w:rPr>
        <w:t>populacji docelowej. Wynik wyrażony w procentach</w:t>
      </w:r>
      <w:r>
        <w:rPr>
          <w:rFonts w:cstheme="minorHAnsi"/>
        </w:rPr>
        <w:t xml:space="preserve"> </w:t>
      </w:r>
      <w:r w:rsidRPr="00ED02BB">
        <w:rPr>
          <w:rFonts w:cstheme="minorHAnsi"/>
        </w:rPr>
        <w:t>(miernik celu głównego programu)</w:t>
      </w:r>
    </w:p>
    <w:p w:rsidR="00953343" w:rsidRPr="00ED02BB" w:rsidRDefault="00953343" w:rsidP="00953343">
      <w:pPr>
        <w:pStyle w:val="Akapitzlist"/>
        <w:numPr>
          <w:ilvl w:val="0"/>
          <w:numId w:val="43"/>
        </w:numPr>
        <w:spacing w:after="0"/>
        <w:jc w:val="both"/>
        <w:rPr>
          <w:rFonts w:cstheme="minorHAnsi"/>
        </w:rPr>
      </w:pPr>
      <w:r w:rsidRPr="00ED02BB">
        <w:rPr>
          <w:rFonts w:cstheme="minorHAnsi"/>
        </w:rPr>
        <w:t>Liczba osób w wieku 65 lat i więcej zaszczepionych w danym roku w ramach PPZ względem populacji ogólnej osób w wieku 65 lat i więcej</w:t>
      </w:r>
      <w:r>
        <w:rPr>
          <w:rFonts w:cstheme="minorHAnsi"/>
        </w:rPr>
        <w:t xml:space="preserve"> </w:t>
      </w:r>
      <w:r w:rsidRPr="00ED02BB">
        <w:rPr>
          <w:rFonts w:cstheme="minorHAnsi"/>
        </w:rPr>
        <w:t>(wyrażona liczbowo oraz procentowo)</w:t>
      </w:r>
    </w:p>
    <w:p w:rsidR="00953343" w:rsidRDefault="00953343" w:rsidP="00953343">
      <w:pPr>
        <w:pStyle w:val="Akapitzlist"/>
        <w:numPr>
          <w:ilvl w:val="0"/>
          <w:numId w:val="43"/>
        </w:numPr>
        <w:spacing w:after="0"/>
        <w:jc w:val="both"/>
        <w:rPr>
          <w:rFonts w:cstheme="minorHAnsi"/>
        </w:rPr>
      </w:pPr>
      <w:r w:rsidRPr="00ED02BB">
        <w:rPr>
          <w:rFonts w:cstheme="minorHAnsi"/>
        </w:rPr>
        <w:t>Liczba osób w wieku 65 lat i więcej zaszczepionych w danym roku w ramach PPZ względem populacji zakwalifikowanej do programu (przed kwalifikacją lekarską do szczepienia).</w:t>
      </w:r>
    </w:p>
    <w:p w:rsidR="00953343" w:rsidRPr="00283108" w:rsidRDefault="00953343" w:rsidP="00953343">
      <w:pPr>
        <w:spacing w:after="0"/>
        <w:jc w:val="both"/>
        <w:rPr>
          <w:rFonts w:cstheme="minorHAnsi"/>
        </w:rPr>
      </w:pPr>
      <w:r w:rsidRPr="00283108">
        <w:rPr>
          <w:rFonts w:cstheme="minorHAnsi"/>
        </w:rPr>
        <w:t xml:space="preserve">W przypadku programów szczepiennych istotne jest to, aby mierniki efektywności odnosiły się głównie do zachorowalności na wskazaną chorobę oraz występowania niepożądanych odczynów poszczepiennych. Należy jednak zaznaczyć, że w przypadku przedmiotowego programu rzeczywisty wymiar jego efektów znany będzie dopiero po długim czasie od zastosowania szczepionki. Regularne, cykliczne szczepienia pozwalają na uzyskanie odporności populacyjnej. Natomiast skuteczna edukacja zapewnia trwałość efektów zdrowotnych. </w:t>
      </w:r>
    </w:p>
    <w:p w:rsidR="00953343" w:rsidRDefault="00953343" w:rsidP="00953343">
      <w:pPr>
        <w:spacing w:after="0"/>
        <w:jc w:val="both"/>
        <w:rPr>
          <w:rFonts w:cstheme="minorHAnsi"/>
        </w:rPr>
      </w:pPr>
      <w:r w:rsidRPr="00B71A05">
        <w:rPr>
          <w:rFonts w:cstheme="minorHAnsi"/>
        </w:rPr>
        <w:t>Powyższe analizowane będzie przez narzędzia – odpowiednie kwestionariusze lub ankiety dedykowane do ww. pomiarów.</w:t>
      </w:r>
    </w:p>
    <w:p w:rsidR="00953343" w:rsidRDefault="00953343" w:rsidP="00953343">
      <w:r>
        <w:br w:type="page"/>
      </w:r>
    </w:p>
    <w:p w:rsidR="00953343" w:rsidRPr="00F73FF2" w:rsidRDefault="00953343" w:rsidP="00953343">
      <w:pPr>
        <w:pStyle w:val="Nagwek1"/>
      </w:pPr>
      <w:bookmarkStart w:id="61" w:name="_Toc68632051"/>
      <w:r w:rsidRPr="00F73FF2">
        <w:lastRenderedPageBreak/>
        <w:t>6. Koszty</w:t>
      </w:r>
      <w:bookmarkEnd w:id="61"/>
    </w:p>
    <w:p w:rsidR="00953343" w:rsidRPr="00B71A05" w:rsidRDefault="00953343" w:rsidP="00953343">
      <w:pPr>
        <w:spacing w:after="0"/>
        <w:jc w:val="both"/>
        <w:rPr>
          <w:rFonts w:cstheme="minorHAnsi"/>
        </w:rPr>
      </w:pPr>
      <w:r w:rsidRPr="00B71A05">
        <w:rPr>
          <w:rFonts w:cstheme="minorHAnsi"/>
        </w:rPr>
        <w:t>Zgodnie z założeniami Instytucji Zarządzającej dotyczącymi finansowania</w:t>
      </w:r>
      <w:r>
        <w:t>,</w:t>
      </w:r>
      <w:r w:rsidRPr="00B71A05">
        <w:rPr>
          <w:rFonts w:cstheme="minorHAnsi"/>
        </w:rPr>
        <w:t xml:space="preserve"> na realizację „</w:t>
      </w:r>
      <w:r w:rsidRPr="0058582A">
        <w:rPr>
          <w:rFonts w:cstheme="minorHAnsi"/>
          <w:i/>
        </w:rPr>
        <w:t>Program</w:t>
      </w:r>
      <w:r>
        <w:rPr>
          <w:rFonts w:cstheme="minorHAnsi"/>
          <w:i/>
        </w:rPr>
        <w:t>u</w:t>
      </w:r>
      <w:r w:rsidRPr="0058582A">
        <w:rPr>
          <w:rFonts w:cstheme="minorHAnsi"/>
          <w:i/>
        </w:rPr>
        <w:t xml:space="preserve"> szczepień ochronnych przeciwko grypie dla mieszkańców Gminy </w:t>
      </w:r>
      <w:r>
        <w:rPr>
          <w:rFonts w:cstheme="minorHAnsi"/>
          <w:i/>
        </w:rPr>
        <w:t>Kleszczów po 65 roku życia na lata 2021</w:t>
      </w:r>
      <w:r w:rsidRPr="0058582A">
        <w:rPr>
          <w:rFonts w:cstheme="minorHAnsi"/>
          <w:i/>
        </w:rPr>
        <w:t xml:space="preserve"> - 202</w:t>
      </w:r>
      <w:r>
        <w:rPr>
          <w:rFonts w:cstheme="minorHAnsi"/>
          <w:i/>
        </w:rPr>
        <w:t>4</w:t>
      </w:r>
      <w:r w:rsidRPr="00B71A05">
        <w:rPr>
          <w:rFonts w:cstheme="minorHAnsi"/>
        </w:rPr>
        <w:t xml:space="preserve">” została przeznaczona kwota </w:t>
      </w:r>
      <w:r>
        <w:rPr>
          <w:rFonts w:cstheme="minorHAnsi"/>
        </w:rPr>
        <w:t>do 200</w:t>
      </w:r>
      <w:r w:rsidRPr="00B71A05">
        <w:rPr>
          <w:rFonts w:cstheme="minorHAnsi"/>
        </w:rPr>
        <w:t>.000 zł na cały okres trwania programu.</w:t>
      </w:r>
    </w:p>
    <w:p w:rsidR="00953343" w:rsidRPr="00B71A05" w:rsidRDefault="00953343" w:rsidP="00953343">
      <w:pPr>
        <w:spacing w:after="0"/>
        <w:jc w:val="both"/>
        <w:rPr>
          <w:rFonts w:cstheme="minorHAnsi"/>
        </w:rPr>
      </w:pPr>
    </w:p>
    <w:p w:rsidR="00953343" w:rsidRPr="00B71A05" w:rsidRDefault="00953343" w:rsidP="00953343">
      <w:pPr>
        <w:spacing w:after="0"/>
        <w:jc w:val="both"/>
        <w:rPr>
          <w:rFonts w:cstheme="minorHAnsi"/>
        </w:rPr>
      </w:pPr>
      <w:r w:rsidRPr="00B71A05">
        <w:rPr>
          <w:rFonts w:cstheme="minorHAnsi"/>
        </w:rPr>
        <w:t>Przy opracowywaniu kosztorysu posłużono się następującą metodą – z danych dotyczących liczebności populacji wybrano populację docelową w ramach zadanego programu zdrowotnego.</w:t>
      </w:r>
    </w:p>
    <w:p w:rsidR="00953343" w:rsidRPr="00B71A05" w:rsidRDefault="00953343" w:rsidP="00953343">
      <w:pPr>
        <w:spacing w:after="0"/>
        <w:jc w:val="both"/>
        <w:rPr>
          <w:rFonts w:cstheme="minorHAnsi"/>
        </w:rPr>
      </w:pPr>
      <w:r w:rsidRPr="00B71A05">
        <w:rPr>
          <w:rFonts w:cstheme="minorHAnsi"/>
        </w:rPr>
        <w:t xml:space="preserve">Koszty jednostkowe przewidziane na realizację programu pomnożono przez szacowaną liczbę osób, które z niego skorzystają, uwzględniając też w kalkulacji koszty przygotowawcze, kampanii informacyjnej, realizacji badania lekarskiego, a także zakupu i podania </w:t>
      </w:r>
      <w:r>
        <w:t>szczepionki</w:t>
      </w:r>
      <w:r w:rsidRPr="00B71A05">
        <w:rPr>
          <w:rFonts w:cstheme="minorHAnsi"/>
        </w:rPr>
        <w:t>.</w:t>
      </w:r>
    </w:p>
    <w:p w:rsidR="00953343" w:rsidRPr="00B71A05" w:rsidRDefault="00953343" w:rsidP="00953343">
      <w:pPr>
        <w:spacing w:after="0"/>
        <w:jc w:val="both"/>
        <w:rPr>
          <w:rFonts w:cstheme="minorHAnsi"/>
          <w:b/>
        </w:rPr>
      </w:pPr>
      <w:r w:rsidRPr="00B71A05">
        <w:rPr>
          <w:rFonts w:cstheme="minorHAnsi"/>
          <w:b/>
        </w:rPr>
        <w:t>Poniższe wyliczenia są jedynie symulacją, a ostateczne wielkości kosztów będą zależały od</w:t>
      </w:r>
      <w:r w:rsidRPr="00B71A05">
        <w:rPr>
          <w:b/>
          <w:bCs/>
        </w:rPr>
        <w:t xml:space="preserve"> p</w:t>
      </w:r>
      <w:r>
        <w:rPr>
          <w:b/>
          <w:bCs/>
        </w:rPr>
        <w:t>rojektu/</w:t>
      </w:r>
      <w:r w:rsidRPr="00B71A05">
        <w:rPr>
          <w:rFonts w:cstheme="minorHAnsi"/>
          <w:b/>
        </w:rPr>
        <w:t>projektów, które otrzymają dofinansowanie w ramach konkursu. Poszczególne projekty mogą różnić się pod względem kosztów ich przeprowadzenia. W przypadku zwiększenia lub zmniejszenia zakładanych wydatków dostępne środki będą wpływały na zmniejszenie lub zwiększenie populacji, która może zostać objęta programem.</w:t>
      </w:r>
    </w:p>
    <w:p w:rsidR="00953343" w:rsidRDefault="00953343" w:rsidP="00953343">
      <w:pPr>
        <w:spacing w:after="0"/>
        <w:jc w:val="both"/>
        <w:rPr>
          <w:rFonts w:cstheme="minorHAnsi"/>
          <w:b/>
        </w:rPr>
      </w:pPr>
      <w:r>
        <w:rPr>
          <w:rFonts w:cstheme="minorHAnsi"/>
          <w:b/>
        </w:rPr>
        <w:t>Program zakłada czteroletni</w:t>
      </w:r>
      <w:r w:rsidRPr="00B71A05">
        <w:rPr>
          <w:rFonts w:cstheme="minorHAnsi"/>
          <w:b/>
        </w:rPr>
        <w:t xml:space="preserve"> okres realizacji. Jeżeli w trakcie trwania programu Instytucja </w:t>
      </w:r>
      <w:r>
        <w:rPr>
          <w:b/>
          <w:bCs/>
        </w:rPr>
        <w:t>Z</w:t>
      </w:r>
      <w:r w:rsidRPr="00B71A05">
        <w:rPr>
          <w:rFonts w:cstheme="minorHAnsi"/>
          <w:b/>
        </w:rPr>
        <w:t>arządzająca zmieni poziom finansowania lub też zmienią się koszty preparatów używanych w interwencji, automatycznie wpłynie to na liczbę osób w nim uczestniczących.</w:t>
      </w:r>
    </w:p>
    <w:p w:rsidR="00953343" w:rsidRPr="00B71A05" w:rsidRDefault="00953343" w:rsidP="00953343">
      <w:pPr>
        <w:spacing w:after="0"/>
        <w:jc w:val="both"/>
        <w:rPr>
          <w:rFonts w:cstheme="minorHAnsi"/>
          <w:b/>
        </w:rPr>
      </w:pPr>
      <w:r w:rsidRPr="00674B57">
        <w:t xml:space="preserve">Ministerstwo Zdrowia wpisało na listę leków refundowanych </w:t>
      </w:r>
      <w:r>
        <w:t xml:space="preserve">z rekomendacja dla osób powyżej 65 roku życia </w:t>
      </w:r>
      <w:r w:rsidRPr="00674B57">
        <w:t>szczepionkę przeciw grypie Vaxigrip Tetra</w:t>
      </w:r>
      <w:r>
        <w:t xml:space="preserve"> w dniu 2018-07-01 z terminem dopuszczenia na 2 lata</w:t>
      </w:r>
      <w:r>
        <w:rPr>
          <w:rStyle w:val="Odwoanieprzypisudolnego"/>
        </w:rPr>
        <w:footnoteReference w:id="60"/>
      </w:r>
      <w:r>
        <w:t>.</w:t>
      </w:r>
    </w:p>
    <w:p w:rsidR="00953343" w:rsidRDefault="00953343" w:rsidP="00953343">
      <w:pPr>
        <w:spacing w:after="0"/>
        <w:jc w:val="both"/>
        <w:rPr>
          <w:rFonts w:cstheme="minorHAnsi"/>
        </w:rPr>
      </w:pPr>
      <w:r w:rsidRPr="00B71A05">
        <w:rPr>
          <w:rFonts w:cstheme="minorHAnsi"/>
        </w:rPr>
        <w:t>Przy realizacji programu założono liczbę uczestniczących osób w wieku od 6</w:t>
      </w:r>
      <w:r>
        <w:rPr>
          <w:rFonts w:cstheme="minorHAnsi"/>
        </w:rPr>
        <w:t>5</w:t>
      </w:r>
      <w:r w:rsidRPr="00B71A05">
        <w:rPr>
          <w:rFonts w:cstheme="minorHAnsi"/>
        </w:rPr>
        <w:t>. roku życia, uwzględniając dostępne zasoby finansowe.</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62" w:name="_Toc448884837"/>
      <w:bookmarkStart w:id="63" w:name="_Toc458732744"/>
      <w:bookmarkStart w:id="64" w:name="_Toc458735173"/>
      <w:bookmarkStart w:id="65" w:name="_Toc467369240"/>
      <w:bookmarkStart w:id="66" w:name="_Toc459238033"/>
      <w:bookmarkStart w:id="67" w:name="_Toc68632052"/>
      <w:r w:rsidRPr="00B71A05">
        <w:lastRenderedPageBreak/>
        <w:t>a. Koszty jednostkowe</w:t>
      </w:r>
      <w:bookmarkEnd w:id="62"/>
      <w:bookmarkEnd w:id="63"/>
      <w:bookmarkEnd w:id="64"/>
      <w:bookmarkEnd w:id="65"/>
      <w:bookmarkEnd w:id="66"/>
      <w:bookmarkEnd w:id="67"/>
    </w:p>
    <w:p w:rsidR="00953343" w:rsidRPr="00B71A05" w:rsidRDefault="00953343" w:rsidP="00953343">
      <w:pPr>
        <w:spacing w:after="0"/>
        <w:jc w:val="both"/>
        <w:rPr>
          <w:rFonts w:cstheme="minorHAnsi"/>
        </w:rPr>
      </w:pPr>
      <w:r w:rsidRPr="00B71A05">
        <w:rPr>
          <w:rFonts w:cstheme="minorHAnsi"/>
        </w:rPr>
        <w:t xml:space="preserve">Koszt jednostkowy obejmuje m.in. koszt: badania lekarskiego kwalifikującego do szczepienia, zakupu szczepionki, podania szczepionki (w tym sprzętu i materiałów jednorazowego użytku), utylizacji zużytego sprzętu medycznego i materiałów, działań promocyjno-edukacyjnych oraz inne koszty ogólne (administracyjno-biurowe, pocztowe itp. związane </w:t>
      </w:r>
      <w:r>
        <w:br/>
      </w:r>
      <w:r w:rsidRPr="00B71A05">
        <w:rPr>
          <w:rFonts w:cstheme="minorHAnsi"/>
        </w:rPr>
        <w:t>z realizacją programu).</w:t>
      </w:r>
    </w:p>
    <w:p w:rsidR="00953343" w:rsidRDefault="00953343" w:rsidP="00953343">
      <w:pPr>
        <w:spacing w:after="0"/>
        <w:jc w:val="both"/>
        <w:rPr>
          <w:rFonts w:cstheme="minorHAnsi"/>
        </w:rPr>
      </w:pPr>
      <w:r w:rsidRPr="00B71A05">
        <w:rPr>
          <w:rFonts w:cstheme="minorHAnsi"/>
        </w:rPr>
        <w:t>Ministerstwo Zdrowia wpisało na listę leków refundowanych szczepionkę przeciw grypie Vaxigrip Tetra z ceną 45,76 zł. Cena urzędowa, po jakiej sprzedaje ją do aptek producent, firma Sanofi, to 35,83 zł. Koszt katalogowy szczepionki wynosi 49,90 zł.</w:t>
      </w:r>
      <w:r>
        <w:rPr>
          <w:rStyle w:val="Odwoanieprzypisudolnego"/>
        </w:rPr>
        <w:footnoteReference w:id="61"/>
      </w:r>
      <w:r>
        <w:rPr>
          <w:rFonts w:cstheme="minorHAnsi"/>
        </w:rPr>
        <w:t xml:space="preserve"> </w:t>
      </w:r>
    </w:p>
    <w:p w:rsidR="00953343" w:rsidRDefault="00953343" w:rsidP="00953343">
      <w:pPr>
        <w:spacing w:after="0"/>
        <w:jc w:val="both"/>
        <w:rPr>
          <w:rFonts w:cstheme="minorHAnsi"/>
        </w:rPr>
      </w:pPr>
    </w:p>
    <w:p w:rsidR="00953343" w:rsidRDefault="00953343" w:rsidP="00953343">
      <w:pPr>
        <w:spacing w:after="0"/>
        <w:jc w:val="both"/>
        <w:rPr>
          <w:rFonts w:cstheme="minorHAnsi"/>
        </w:rPr>
      </w:pPr>
      <w:r w:rsidRPr="008E22F6">
        <w:rPr>
          <w:rFonts w:cstheme="minorHAnsi"/>
        </w:rPr>
        <w:t>Zakładając dodatkowe marże apteczne, a także wydatki dodatkowe, związane z realizacją programu, koszt jednostkowy uczestnictwa w programie w części szczepień oszacowano na poziomie 55 zł na osobę.</w:t>
      </w:r>
    </w:p>
    <w:p w:rsidR="00953343" w:rsidRDefault="00953343" w:rsidP="00953343">
      <w:pPr>
        <w:spacing w:after="0"/>
        <w:jc w:val="both"/>
        <w:rPr>
          <w:rFonts w:cstheme="minorHAnsi"/>
        </w:rPr>
      </w:pPr>
    </w:p>
    <w:p w:rsidR="00953343" w:rsidRDefault="00953343" w:rsidP="00953343">
      <w:pPr>
        <w:spacing w:after="0"/>
        <w:jc w:val="center"/>
        <w:rPr>
          <w:rFonts w:cstheme="minorHAnsi"/>
        </w:rPr>
      </w:pPr>
      <w:r>
        <w:rPr>
          <w:noProof/>
          <w:lang w:eastAsia="pl-PL"/>
        </w:rPr>
        <mc:AlternateContent>
          <mc:Choice Requires="wps">
            <w:drawing>
              <wp:anchor distT="0" distB="0" distL="114300" distR="114300" simplePos="0" relativeHeight="251661312" behindDoc="0" locked="0" layoutInCell="1" allowOverlap="1" wp14:anchorId="30835360" wp14:editId="39226450">
                <wp:simplePos x="0" y="0"/>
                <wp:positionH relativeFrom="margin">
                  <wp:align>center</wp:align>
                </wp:positionH>
                <wp:positionV relativeFrom="paragraph">
                  <wp:posOffset>760095</wp:posOffset>
                </wp:positionV>
                <wp:extent cx="3506526" cy="357809"/>
                <wp:effectExtent l="0" t="0" r="17780" b="23495"/>
                <wp:wrapNone/>
                <wp:docPr id="3" name="Prostokąt 3"/>
                <wp:cNvGraphicFramePr/>
                <a:graphic xmlns:a="http://schemas.openxmlformats.org/drawingml/2006/main">
                  <a:graphicData uri="http://schemas.microsoft.com/office/word/2010/wordprocessingShape">
                    <wps:wsp>
                      <wps:cNvSpPr/>
                      <wps:spPr>
                        <a:xfrm>
                          <a:off x="0" y="0"/>
                          <a:ext cx="3506526" cy="3578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82239" id="Prostokąt 3" o:spid="_x0000_s1026" style="position:absolute;margin-left:0;margin-top:59.85pt;width:276.1pt;height:28.1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" fillcolor="white [3212]" strokecolor="white [3212]" strokeweight="1pt">
                <w10:wrap anchorx="margin"/>
              </v:rect>
            </w:pict>
          </mc:Fallback>
        </mc:AlternateContent>
      </w:r>
      <w:r>
        <w:rPr>
          <w:noProof/>
          <w:lang w:eastAsia="pl-PL"/>
        </w:rPr>
        <w:drawing>
          <wp:inline distT="0" distB="0" distL="0" distR="0" wp14:anchorId="776F341D" wp14:editId="002F41B0">
            <wp:extent cx="5242560" cy="2791178"/>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6872" cy="2804122"/>
                    </a:xfrm>
                    <a:prstGeom prst="rect">
                      <a:avLst/>
                    </a:prstGeom>
                  </pic:spPr>
                </pic:pic>
              </a:graphicData>
            </a:graphic>
          </wp:inline>
        </w:drawing>
      </w:r>
    </w:p>
    <w:p w:rsidR="00953343" w:rsidRDefault="00953343" w:rsidP="00953343">
      <w:pPr>
        <w:spacing w:after="0"/>
        <w:jc w:val="center"/>
        <w:rPr>
          <w:rFonts w:cstheme="minorHAnsi"/>
        </w:rPr>
      </w:pPr>
      <w:r>
        <w:rPr>
          <w:noProof/>
          <w:lang w:eastAsia="pl-PL"/>
        </w:rPr>
        <w:lastRenderedPageBreak/>
        <mc:AlternateContent>
          <mc:Choice Requires="wps">
            <w:drawing>
              <wp:anchor distT="0" distB="0" distL="114300" distR="114300" simplePos="0" relativeHeight="251662336" behindDoc="0" locked="0" layoutInCell="1" allowOverlap="1" wp14:anchorId="2FF7A7DF" wp14:editId="4AEFF2ED">
                <wp:simplePos x="0" y="0"/>
                <wp:positionH relativeFrom="column">
                  <wp:posOffset>2811145</wp:posOffset>
                </wp:positionH>
                <wp:positionV relativeFrom="paragraph">
                  <wp:posOffset>662305</wp:posOffset>
                </wp:positionV>
                <wp:extent cx="2430780" cy="357809"/>
                <wp:effectExtent l="0" t="0" r="26670" b="23495"/>
                <wp:wrapNone/>
                <wp:docPr id="5" name="Prostokąt 5"/>
                <wp:cNvGraphicFramePr/>
                <a:graphic xmlns:a="http://schemas.openxmlformats.org/drawingml/2006/main">
                  <a:graphicData uri="http://schemas.microsoft.com/office/word/2010/wordprocessingShape">
                    <wps:wsp>
                      <wps:cNvSpPr/>
                      <wps:spPr>
                        <a:xfrm>
                          <a:off x="0" y="0"/>
                          <a:ext cx="2430780" cy="35780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D6EAE" id="Prostokąt 5" o:spid="_x0000_s1026" style="position:absolute;margin-left:221.35pt;margin-top:52.15pt;width:191.4pt;height:2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" fillcolor="window" strokecolor="window" strokeweight="2pt"/>
            </w:pict>
          </mc:Fallback>
        </mc:AlternateContent>
      </w:r>
      <w:r>
        <w:rPr>
          <w:noProof/>
          <w:lang w:eastAsia="pl-PL"/>
        </w:rPr>
        <mc:AlternateContent>
          <mc:Choice Requires="wps">
            <w:drawing>
              <wp:anchor distT="0" distB="0" distL="114300" distR="114300" simplePos="0" relativeHeight="251663360" behindDoc="0" locked="0" layoutInCell="1" allowOverlap="1" wp14:anchorId="724738F3" wp14:editId="3160ADBA">
                <wp:simplePos x="0" y="0"/>
                <wp:positionH relativeFrom="margin">
                  <wp:posOffset>392430</wp:posOffset>
                </wp:positionH>
                <wp:positionV relativeFrom="paragraph">
                  <wp:posOffset>648970</wp:posOffset>
                </wp:positionV>
                <wp:extent cx="1597742" cy="357505"/>
                <wp:effectExtent l="0" t="0" r="21590" b="23495"/>
                <wp:wrapNone/>
                <wp:docPr id="6" name="Prostokąt 6"/>
                <wp:cNvGraphicFramePr/>
                <a:graphic xmlns:a="http://schemas.openxmlformats.org/drawingml/2006/main">
                  <a:graphicData uri="http://schemas.microsoft.com/office/word/2010/wordprocessingShape">
                    <wps:wsp>
                      <wps:cNvSpPr/>
                      <wps:spPr>
                        <a:xfrm>
                          <a:off x="0" y="0"/>
                          <a:ext cx="1597742" cy="35750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C2B3E0" id="Prostokąt 6" o:spid="_x0000_s1026" style="position:absolute;margin-left:30.9pt;margin-top:51.1pt;width:125.8pt;height:28.1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" fillcolor="window" strokecolor="window" strokeweight="2pt">
                <w10:wrap anchorx="margin"/>
              </v:rect>
            </w:pict>
          </mc:Fallback>
        </mc:AlternateContent>
      </w:r>
      <w:r>
        <w:rPr>
          <w:noProof/>
          <w:lang w:eastAsia="pl-PL"/>
        </w:rPr>
        <w:drawing>
          <wp:inline distT="0" distB="0" distL="0" distR="0" wp14:anchorId="64F57E54" wp14:editId="38FC3A7A">
            <wp:extent cx="5044440" cy="2708494"/>
            <wp:effectExtent l="0" t="0" r="381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4977" cy="2714151"/>
                    </a:xfrm>
                    <a:prstGeom prst="rect">
                      <a:avLst/>
                    </a:prstGeom>
                  </pic:spPr>
                </pic:pic>
              </a:graphicData>
            </a:graphic>
          </wp:inline>
        </w:drawing>
      </w:r>
    </w:p>
    <w:p w:rsidR="00953343" w:rsidRPr="001C3540" w:rsidRDefault="00953343" w:rsidP="00953343">
      <w:pPr>
        <w:pStyle w:val="Legenda"/>
        <w:spacing w:after="0"/>
        <w:rPr>
          <w:i w:val="0"/>
          <w:color w:val="000000" w:themeColor="text1"/>
          <w:sz w:val="22"/>
          <w:szCs w:val="24"/>
        </w:rPr>
      </w:pPr>
      <w:bookmarkStart w:id="68" w:name="_Toc68632080"/>
      <w:r w:rsidRPr="001C3540">
        <w:rPr>
          <w:i w:val="0"/>
          <w:color w:val="000000" w:themeColor="text1"/>
          <w:sz w:val="22"/>
          <w:szCs w:val="24"/>
        </w:rPr>
        <w:t xml:space="preserve">Rycina </w:t>
      </w:r>
      <w:r w:rsidRPr="001C3540">
        <w:rPr>
          <w:i w:val="0"/>
          <w:color w:val="000000" w:themeColor="text1"/>
          <w:sz w:val="22"/>
          <w:szCs w:val="24"/>
        </w:rPr>
        <w:fldChar w:fldCharType="begin"/>
      </w:r>
      <w:r w:rsidRPr="001C3540">
        <w:rPr>
          <w:i w:val="0"/>
          <w:color w:val="000000" w:themeColor="text1"/>
          <w:sz w:val="22"/>
          <w:szCs w:val="24"/>
        </w:rPr>
        <w:instrText xml:space="preserve"> SEQ Rycina \* ARABIC </w:instrText>
      </w:r>
      <w:r w:rsidRPr="001C3540">
        <w:rPr>
          <w:i w:val="0"/>
          <w:color w:val="000000" w:themeColor="text1"/>
          <w:sz w:val="22"/>
          <w:szCs w:val="24"/>
        </w:rPr>
        <w:fldChar w:fldCharType="separate"/>
      </w:r>
      <w:r w:rsidR="00926421">
        <w:rPr>
          <w:i w:val="0"/>
          <w:noProof/>
          <w:color w:val="000000" w:themeColor="text1"/>
          <w:sz w:val="22"/>
          <w:szCs w:val="24"/>
        </w:rPr>
        <w:t>12</w:t>
      </w:r>
      <w:r w:rsidRPr="001C3540">
        <w:rPr>
          <w:i w:val="0"/>
          <w:color w:val="000000" w:themeColor="text1"/>
          <w:sz w:val="22"/>
          <w:szCs w:val="24"/>
        </w:rPr>
        <w:fldChar w:fldCharType="end"/>
      </w:r>
      <w:r w:rsidRPr="001C3540">
        <w:rPr>
          <w:i w:val="0"/>
          <w:color w:val="000000" w:themeColor="text1"/>
          <w:sz w:val="22"/>
          <w:szCs w:val="24"/>
        </w:rPr>
        <w:t>. Grupa limitowa 247.0 - Szczepionki przeciw grypie</w:t>
      </w:r>
      <w:bookmarkEnd w:id="68"/>
    </w:p>
    <w:p w:rsidR="00953343" w:rsidRDefault="00953343" w:rsidP="00953343">
      <w:pPr>
        <w:spacing w:after="0" w:line="240" w:lineRule="auto"/>
        <w:jc w:val="both"/>
        <w:rPr>
          <w:sz w:val="22"/>
        </w:rPr>
      </w:pPr>
      <w:r w:rsidRPr="001C3540">
        <w:rPr>
          <w:rFonts w:cstheme="minorHAnsi"/>
          <w:sz w:val="22"/>
        </w:rPr>
        <w:t xml:space="preserve">Źródło: </w:t>
      </w:r>
      <w:r w:rsidRPr="00CF6AEF">
        <w:rPr>
          <w:sz w:val="22"/>
        </w:rPr>
        <w:t>https://getmedi.pl/leki-refundowane-dostepne-w-aptece-na-recepte/2021-03-01/3/sprzedaz/2/wartosc-refundacji/0/pln</w:t>
      </w:r>
    </w:p>
    <w:p w:rsidR="00953343" w:rsidRPr="001C3540" w:rsidRDefault="00953343" w:rsidP="00953343">
      <w:pPr>
        <w:spacing w:after="0" w:line="240" w:lineRule="auto"/>
        <w:jc w:val="both"/>
        <w:rPr>
          <w:sz w:val="22"/>
        </w:rPr>
      </w:pPr>
    </w:p>
    <w:p w:rsidR="00953343" w:rsidRPr="00FD7301" w:rsidRDefault="00953343" w:rsidP="00953343">
      <w:pPr>
        <w:spacing w:after="0"/>
        <w:jc w:val="both"/>
        <w:rPr>
          <w:rFonts w:cstheme="minorHAnsi"/>
        </w:rPr>
      </w:pPr>
    </w:p>
    <w:p w:rsidR="00953343" w:rsidRPr="00A62AF5" w:rsidRDefault="00953343" w:rsidP="00953343">
      <w:pPr>
        <w:pStyle w:val="Legenda"/>
        <w:rPr>
          <w:rFonts w:cstheme="minorHAnsi"/>
          <w:i w:val="0"/>
          <w:color w:val="000000" w:themeColor="text1"/>
          <w:sz w:val="22"/>
          <w:szCs w:val="22"/>
        </w:rPr>
      </w:pPr>
      <w:bookmarkStart w:id="69" w:name="_Toc68632067"/>
      <w:r w:rsidRPr="00A62AF5">
        <w:rPr>
          <w:i w:val="0"/>
          <w:color w:val="000000" w:themeColor="text1"/>
          <w:sz w:val="22"/>
          <w:szCs w:val="22"/>
        </w:rPr>
        <w:t xml:space="preserve">Tabela </w:t>
      </w:r>
      <w:r w:rsidRPr="00A62AF5">
        <w:rPr>
          <w:i w:val="0"/>
          <w:color w:val="000000" w:themeColor="text1"/>
          <w:sz w:val="22"/>
          <w:szCs w:val="22"/>
        </w:rPr>
        <w:fldChar w:fldCharType="begin"/>
      </w:r>
      <w:r w:rsidRPr="00A62AF5">
        <w:rPr>
          <w:i w:val="0"/>
          <w:color w:val="000000" w:themeColor="text1"/>
          <w:sz w:val="22"/>
          <w:szCs w:val="22"/>
        </w:rPr>
        <w:instrText xml:space="preserve"> SEQ Tabela \* ARABIC </w:instrText>
      </w:r>
      <w:r w:rsidRPr="00A62AF5">
        <w:rPr>
          <w:i w:val="0"/>
          <w:color w:val="000000" w:themeColor="text1"/>
          <w:sz w:val="22"/>
          <w:szCs w:val="22"/>
        </w:rPr>
        <w:fldChar w:fldCharType="separate"/>
      </w:r>
      <w:r w:rsidR="00926421">
        <w:rPr>
          <w:i w:val="0"/>
          <w:noProof/>
          <w:color w:val="000000" w:themeColor="text1"/>
          <w:sz w:val="22"/>
          <w:szCs w:val="22"/>
        </w:rPr>
        <w:t>4</w:t>
      </w:r>
      <w:r w:rsidRPr="00A62AF5">
        <w:rPr>
          <w:i w:val="0"/>
          <w:color w:val="000000" w:themeColor="text1"/>
          <w:sz w:val="22"/>
          <w:szCs w:val="22"/>
        </w:rPr>
        <w:fldChar w:fldCharType="end"/>
      </w:r>
      <w:r w:rsidRPr="00A62AF5">
        <w:rPr>
          <w:i w:val="0"/>
          <w:color w:val="000000" w:themeColor="text1"/>
          <w:sz w:val="22"/>
          <w:szCs w:val="22"/>
        </w:rPr>
        <w:t xml:space="preserve">. </w:t>
      </w:r>
      <w:r w:rsidRPr="00A62AF5">
        <w:rPr>
          <w:rFonts w:cstheme="minorHAnsi"/>
          <w:i w:val="0"/>
          <w:color w:val="000000" w:themeColor="text1"/>
          <w:sz w:val="22"/>
          <w:szCs w:val="22"/>
        </w:rPr>
        <w:t xml:space="preserve">Planowany budżet na szczepienia w latach </w:t>
      </w:r>
      <w:r>
        <w:rPr>
          <w:rFonts w:cstheme="minorHAnsi"/>
          <w:i w:val="0"/>
          <w:color w:val="000000" w:themeColor="text1"/>
          <w:sz w:val="22"/>
          <w:szCs w:val="22"/>
        </w:rPr>
        <w:t>2021-2024</w:t>
      </w:r>
      <w:bookmarkEnd w:id="69"/>
    </w:p>
    <w:tbl>
      <w:tblPr>
        <w:tblStyle w:val="Tabela-Siatk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2"/>
        <w:gridCol w:w="3224"/>
        <w:gridCol w:w="2033"/>
        <w:gridCol w:w="2443"/>
      </w:tblGrid>
      <w:tr w:rsidR="00953343" w:rsidRPr="00674B57" w:rsidTr="000340F8">
        <w:trPr>
          <w:trHeight w:val="577"/>
        </w:trPr>
        <w:tc>
          <w:tcPr>
            <w:tcW w:w="742" w:type="pct"/>
            <w:noWrap/>
            <w:hideMark/>
          </w:tcPr>
          <w:p w:rsidR="00953343" w:rsidRPr="00FD7301" w:rsidRDefault="00953343" w:rsidP="000340F8">
            <w:pPr>
              <w:jc w:val="center"/>
              <w:rPr>
                <w:b/>
              </w:rPr>
            </w:pPr>
            <w:r w:rsidRPr="00FD7301">
              <w:rPr>
                <w:b/>
              </w:rPr>
              <w:t>Sezon</w:t>
            </w:r>
          </w:p>
        </w:tc>
        <w:tc>
          <w:tcPr>
            <w:tcW w:w="1783" w:type="pct"/>
            <w:hideMark/>
          </w:tcPr>
          <w:p w:rsidR="00953343" w:rsidRPr="00FD7301" w:rsidRDefault="00953343" w:rsidP="000340F8">
            <w:pPr>
              <w:jc w:val="center"/>
              <w:rPr>
                <w:b/>
              </w:rPr>
            </w:pPr>
            <w:r w:rsidRPr="00FD7301">
              <w:rPr>
                <w:b/>
              </w:rPr>
              <w:t>Ilość szczepień</w:t>
            </w:r>
          </w:p>
        </w:tc>
        <w:tc>
          <w:tcPr>
            <w:tcW w:w="1124" w:type="pct"/>
            <w:hideMark/>
          </w:tcPr>
          <w:p w:rsidR="00953343" w:rsidRPr="00FD7301" w:rsidRDefault="00953343" w:rsidP="000340F8">
            <w:pPr>
              <w:jc w:val="center"/>
              <w:rPr>
                <w:b/>
              </w:rPr>
            </w:pPr>
            <w:r w:rsidRPr="00FD7301">
              <w:rPr>
                <w:b/>
              </w:rPr>
              <w:t>Koszt jednostkowy</w:t>
            </w:r>
          </w:p>
        </w:tc>
        <w:tc>
          <w:tcPr>
            <w:tcW w:w="1351" w:type="pct"/>
            <w:hideMark/>
          </w:tcPr>
          <w:p w:rsidR="00953343" w:rsidRPr="00FD7301" w:rsidRDefault="00953343" w:rsidP="000340F8">
            <w:pPr>
              <w:jc w:val="center"/>
              <w:rPr>
                <w:b/>
              </w:rPr>
            </w:pPr>
            <w:r w:rsidRPr="00FD7301">
              <w:rPr>
                <w:b/>
              </w:rPr>
              <w:t>Roczny koszt szczepień</w:t>
            </w:r>
          </w:p>
        </w:tc>
      </w:tr>
      <w:tr w:rsidR="00953343" w:rsidRPr="00674B57" w:rsidTr="000340F8">
        <w:trPr>
          <w:trHeight w:val="300"/>
        </w:trPr>
        <w:tc>
          <w:tcPr>
            <w:tcW w:w="742" w:type="pct"/>
            <w:shd w:val="clear" w:color="auto" w:fill="auto"/>
            <w:noWrap/>
            <w:vAlign w:val="bottom"/>
            <w:hideMark/>
          </w:tcPr>
          <w:p w:rsidR="00953343" w:rsidRPr="00FD7301" w:rsidRDefault="00953343" w:rsidP="000340F8">
            <w:pPr>
              <w:rPr>
                <w:rFonts w:eastAsia="Times New Roman"/>
                <w:color w:val="000000"/>
              </w:rPr>
            </w:pPr>
            <w:r w:rsidRPr="00FD7301">
              <w:rPr>
                <w:color w:val="000000"/>
              </w:rPr>
              <w:t>2021/2022</w:t>
            </w:r>
          </w:p>
        </w:tc>
        <w:tc>
          <w:tcPr>
            <w:tcW w:w="1783" w:type="pct"/>
            <w:shd w:val="clear" w:color="auto" w:fill="auto"/>
            <w:noWrap/>
            <w:vAlign w:val="bottom"/>
            <w:hideMark/>
          </w:tcPr>
          <w:p w:rsidR="00953343" w:rsidRPr="00FD7301" w:rsidRDefault="00953343" w:rsidP="000340F8">
            <w:pPr>
              <w:jc w:val="center"/>
              <w:rPr>
                <w:color w:val="000000"/>
              </w:rPr>
            </w:pPr>
            <w:r w:rsidRPr="00FD7301">
              <w:rPr>
                <w:color w:val="000000"/>
              </w:rPr>
              <w:t>710</w:t>
            </w:r>
          </w:p>
        </w:tc>
        <w:tc>
          <w:tcPr>
            <w:tcW w:w="1124" w:type="pct"/>
            <w:shd w:val="clear" w:color="auto" w:fill="auto"/>
            <w:noWrap/>
            <w:vAlign w:val="bottom"/>
            <w:hideMark/>
          </w:tcPr>
          <w:p w:rsidR="00953343" w:rsidRPr="00FD7301" w:rsidRDefault="00953343" w:rsidP="000340F8">
            <w:pPr>
              <w:jc w:val="right"/>
              <w:rPr>
                <w:color w:val="000000"/>
              </w:rPr>
            </w:pPr>
            <w:r w:rsidRPr="00FD7301">
              <w:rPr>
                <w:color w:val="000000"/>
              </w:rPr>
              <w:t>55,00 zł</w:t>
            </w:r>
          </w:p>
        </w:tc>
        <w:tc>
          <w:tcPr>
            <w:tcW w:w="1351" w:type="pct"/>
            <w:shd w:val="clear" w:color="auto" w:fill="auto"/>
            <w:noWrap/>
            <w:vAlign w:val="bottom"/>
            <w:hideMark/>
          </w:tcPr>
          <w:p w:rsidR="00953343" w:rsidRPr="00FD7301" w:rsidRDefault="00953343" w:rsidP="000340F8">
            <w:pPr>
              <w:jc w:val="right"/>
              <w:rPr>
                <w:color w:val="000000"/>
              </w:rPr>
            </w:pPr>
            <w:r w:rsidRPr="00FD7301">
              <w:rPr>
                <w:color w:val="000000"/>
              </w:rPr>
              <w:t>39 050,00 zł</w:t>
            </w:r>
          </w:p>
        </w:tc>
      </w:tr>
      <w:tr w:rsidR="00953343" w:rsidRPr="00674B57" w:rsidTr="000340F8">
        <w:trPr>
          <w:trHeight w:val="300"/>
        </w:trPr>
        <w:tc>
          <w:tcPr>
            <w:tcW w:w="742" w:type="pct"/>
            <w:shd w:val="clear" w:color="auto" w:fill="auto"/>
            <w:noWrap/>
            <w:vAlign w:val="bottom"/>
            <w:hideMark/>
          </w:tcPr>
          <w:p w:rsidR="00953343" w:rsidRPr="00FD7301" w:rsidRDefault="00953343" w:rsidP="000340F8">
            <w:pPr>
              <w:rPr>
                <w:color w:val="000000"/>
              </w:rPr>
            </w:pPr>
            <w:r w:rsidRPr="00FD7301">
              <w:rPr>
                <w:color w:val="000000"/>
              </w:rPr>
              <w:t>2022/2023</w:t>
            </w:r>
          </w:p>
        </w:tc>
        <w:tc>
          <w:tcPr>
            <w:tcW w:w="1783" w:type="pct"/>
            <w:shd w:val="clear" w:color="auto" w:fill="auto"/>
            <w:noWrap/>
            <w:vAlign w:val="bottom"/>
            <w:hideMark/>
          </w:tcPr>
          <w:p w:rsidR="00953343" w:rsidRPr="00FD7301" w:rsidRDefault="00953343" w:rsidP="000340F8">
            <w:pPr>
              <w:jc w:val="center"/>
              <w:rPr>
                <w:color w:val="000000"/>
              </w:rPr>
            </w:pPr>
            <w:r w:rsidRPr="00FD7301">
              <w:rPr>
                <w:color w:val="000000"/>
              </w:rPr>
              <w:t>781</w:t>
            </w:r>
          </w:p>
        </w:tc>
        <w:tc>
          <w:tcPr>
            <w:tcW w:w="1124" w:type="pct"/>
            <w:shd w:val="clear" w:color="auto" w:fill="auto"/>
            <w:noWrap/>
            <w:vAlign w:val="bottom"/>
            <w:hideMark/>
          </w:tcPr>
          <w:p w:rsidR="00953343" w:rsidRPr="00FD7301" w:rsidRDefault="00953343" w:rsidP="000340F8">
            <w:pPr>
              <w:jc w:val="right"/>
              <w:rPr>
                <w:color w:val="000000"/>
              </w:rPr>
            </w:pPr>
            <w:r w:rsidRPr="00FD7301">
              <w:rPr>
                <w:color w:val="000000"/>
              </w:rPr>
              <w:t>55,00 zł</w:t>
            </w:r>
          </w:p>
        </w:tc>
        <w:tc>
          <w:tcPr>
            <w:tcW w:w="1351" w:type="pct"/>
            <w:shd w:val="clear" w:color="auto" w:fill="auto"/>
            <w:noWrap/>
            <w:vAlign w:val="bottom"/>
            <w:hideMark/>
          </w:tcPr>
          <w:p w:rsidR="00953343" w:rsidRPr="00FD7301" w:rsidRDefault="00953343" w:rsidP="000340F8">
            <w:pPr>
              <w:jc w:val="right"/>
              <w:rPr>
                <w:color w:val="000000"/>
              </w:rPr>
            </w:pPr>
            <w:r w:rsidRPr="00FD7301">
              <w:rPr>
                <w:color w:val="000000"/>
              </w:rPr>
              <w:t>42 955,00 zł</w:t>
            </w:r>
          </w:p>
        </w:tc>
      </w:tr>
      <w:tr w:rsidR="00953343" w:rsidRPr="00674B57" w:rsidTr="000340F8">
        <w:trPr>
          <w:trHeight w:val="300"/>
        </w:trPr>
        <w:tc>
          <w:tcPr>
            <w:tcW w:w="742" w:type="pct"/>
            <w:shd w:val="clear" w:color="auto" w:fill="auto"/>
            <w:noWrap/>
            <w:vAlign w:val="bottom"/>
            <w:hideMark/>
          </w:tcPr>
          <w:p w:rsidR="00953343" w:rsidRPr="00FD7301" w:rsidRDefault="00953343" w:rsidP="000340F8">
            <w:pPr>
              <w:rPr>
                <w:color w:val="000000"/>
              </w:rPr>
            </w:pPr>
            <w:r w:rsidRPr="00FD7301">
              <w:rPr>
                <w:color w:val="000000"/>
              </w:rPr>
              <w:t>2023/2024</w:t>
            </w:r>
          </w:p>
        </w:tc>
        <w:tc>
          <w:tcPr>
            <w:tcW w:w="1783" w:type="pct"/>
            <w:shd w:val="clear" w:color="auto" w:fill="auto"/>
            <w:noWrap/>
            <w:vAlign w:val="bottom"/>
            <w:hideMark/>
          </w:tcPr>
          <w:p w:rsidR="00953343" w:rsidRPr="00FD7301" w:rsidRDefault="00953343" w:rsidP="000340F8">
            <w:pPr>
              <w:jc w:val="center"/>
              <w:rPr>
                <w:color w:val="000000"/>
              </w:rPr>
            </w:pPr>
            <w:r w:rsidRPr="00FD7301">
              <w:rPr>
                <w:color w:val="000000"/>
              </w:rPr>
              <w:t>836</w:t>
            </w:r>
          </w:p>
        </w:tc>
        <w:tc>
          <w:tcPr>
            <w:tcW w:w="1124" w:type="pct"/>
            <w:shd w:val="clear" w:color="auto" w:fill="auto"/>
            <w:noWrap/>
            <w:vAlign w:val="bottom"/>
            <w:hideMark/>
          </w:tcPr>
          <w:p w:rsidR="00953343" w:rsidRPr="00FD7301" w:rsidRDefault="00953343" w:rsidP="000340F8">
            <w:pPr>
              <w:jc w:val="right"/>
              <w:rPr>
                <w:color w:val="000000"/>
              </w:rPr>
            </w:pPr>
            <w:r w:rsidRPr="00FD7301">
              <w:rPr>
                <w:color w:val="000000"/>
              </w:rPr>
              <w:t>55,00 zł</w:t>
            </w:r>
          </w:p>
        </w:tc>
        <w:tc>
          <w:tcPr>
            <w:tcW w:w="1351" w:type="pct"/>
            <w:shd w:val="clear" w:color="auto" w:fill="auto"/>
            <w:noWrap/>
            <w:vAlign w:val="bottom"/>
            <w:hideMark/>
          </w:tcPr>
          <w:p w:rsidR="00953343" w:rsidRPr="00FD7301" w:rsidRDefault="00953343" w:rsidP="000340F8">
            <w:pPr>
              <w:jc w:val="right"/>
              <w:rPr>
                <w:color w:val="000000"/>
              </w:rPr>
            </w:pPr>
            <w:r w:rsidRPr="00FD7301">
              <w:rPr>
                <w:color w:val="000000"/>
              </w:rPr>
              <w:t>45 980,00 zł</w:t>
            </w:r>
          </w:p>
        </w:tc>
      </w:tr>
      <w:tr w:rsidR="00953343" w:rsidRPr="00674B57" w:rsidTr="000340F8">
        <w:trPr>
          <w:trHeight w:val="300"/>
        </w:trPr>
        <w:tc>
          <w:tcPr>
            <w:tcW w:w="742" w:type="pct"/>
            <w:shd w:val="clear" w:color="auto" w:fill="auto"/>
            <w:noWrap/>
            <w:vAlign w:val="bottom"/>
          </w:tcPr>
          <w:p w:rsidR="00953343" w:rsidRPr="00FD7301" w:rsidRDefault="00953343" w:rsidP="000340F8">
            <w:pPr>
              <w:rPr>
                <w:color w:val="000000"/>
              </w:rPr>
            </w:pPr>
            <w:r w:rsidRPr="00FD7301">
              <w:rPr>
                <w:color w:val="000000"/>
              </w:rPr>
              <w:t>2024/2025</w:t>
            </w:r>
          </w:p>
        </w:tc>
        <w:tc>
          <w:tcPr>
            <w:tcW w:w="1783" w:type="pct"/>
            <w:shd w:val="clear" w:color="auto" w:fill="auto"/>
            <w:noWrap/>
            <w:vAlign w:val="bottom"/>
          </w:tcPr>
          <w:p w:rsidR="00953343" w:rsidRPr="00FD7301" w:rsidRDefault="00953343" w:rsidP="000340F8">
            <w:pPr>
              <w:jc w:val="center"/>
              <w:rPr>
                <w:color w:val="000000"/>
              </w:rPr>
            </w:pPr>
            <w:r w:rsidRPr="00FD7301">
              <w:rPr>
                <w:color w:val="000000"/>
              </w:rPr>
              <w:t>896</w:t>
            </w:r>
          </w:p>
        </w:tc>
        <w:tc>
          <w:tcPr>
            <w:tcW w:w="1124" w:type="pct"/>
            <w:shd w:val="clear" w:color="auto" w:fill="auto"/>
            <w:noWrap/>
            <w:vAlign w:val="bottom"/>
          </w:tcPr>
          <w:p w:rsidR="00953343" w:rsidRPr="00FD7301" w:rsidRDefault="00953343" w:rsidP="000340F8">
            <w:pPr>
              <w:jc w:val="right"/>
              <w:rPr>
                <w:color w:val="000000"/>
              </w:rPr>
            </w:pPr>
            <w:r w:rsidRPr="00FD7301">
              <w:rPr>
                <w:color w:val="000000"/>
              </w:rPr>
              <w:t>55,00 zł</w:t>
            </w:r>
          </w:p>
        </w:tc>
        <w:tc>
          <w:tcPr>
            <w:tcW w:w="1351" w:type="pct"/>
            <w:shd w:val="clear" w:color="auto" w:fill="auto"/>
            <w:noWrap/>
            <w:vAlign w:val="bottom"/>
          </w:tcPr>
          <w:p w:rsidR="00953343" w:rsidRPr="00FD7301" w:rsidRDefault="00953343" w:rsidP="000340F8">
            <w:pPr>
              <w:jc w:val="right"/>
              <w:rPr>
                <w:color w:val="000000"/>
              </w:rPr>
            </w:pPr>
            <w:r w:rsidRPr="00FD7301">
              <w:rPr>
                <w:color w:val="000000"/>
              </w:rPr>
              <w:t>49 280,00 zł</w:t>
            </w:r>
          </w:p>
        </w:tc>
      </w:tr>
      <w:tr w:rsidR="00953343" w:rsidRPr="00674B57" w:rsidTr="000340F8">
        <w:trPr>
          <w:trHeight w:val="300"/>
        </w:trPr>
        <w:tc>
          <w:tcPr>
            <w:tcW w:w="742" w:type="pct"/>
            <w:shd w:val="clear" w:color="auto" w:fill="auto"/>
            <w:noWrap/>
            <w:vAlign w:val="bottom"/>
          </w:tcPr>
          <w:p w:rsidR="00953343" w:rsidRPr="00FD7301" w:rsidRDefault="00953343" w:rsidP="000340F8">
            <w:pPr>
              <w:rPr>
                <w:b/>
                <w:color w:val="000000"/>
              </w:rPr>
            </w:pPr>
            <w:r w:rsidRPr="00FD7301">
              <w:rPr>
                <w:b/>
                <w:color w:val="000000"/>
              </w:rPr>
              <w:t>RAZEM</w:t>
            </w:r>
          </w:p>
        </w:tc>
        <w:tc>
          <w:tcPr>
            <w:tcW w:w="1783" w:type="pct"/>
            <w:shd w:val="clear" w:color="auto" w:fill="auto"/>
            <w:noWrap/>
            <w:vAlign w:val="bottom"/>
          </w:tcPr>
          <w:p w:rsidR="00953343" w:rsidRPr="00FD7301" w:rsidRDefault="00953343" w:rsidP="000340F8">
            <w:pPr>
              <w:jc w:val="center"/>
              <w:rPr>
                <w:b/>
                <w:color w:val="000000"/>
              </w:rPr>
            </w:pPr>
            <w:r w:rsidRPr="00FD7301">
              <w:rPr>
                <w:b/>
                <w:color w:val="000000"/>
              </w:rPr>
              <w:t>3223</w:t>
            </w:r>
          </w:p>
        </w:tc>
        <w:tc>
          <w:tcPr>
            <w:tcW w:w="1124" w:type="pct"/>
            <w:shd w:val="clear" w:color="auto" w:fill="auto"/>
            <w:noWrap/>
            <w:vAlign w:val="bottom"/>
          </w:tcPr>
          <w:p w:rsidR="00953343" w:rsidRPr="00FD7301" w:rsidRDefault="00953343" w:rsidP="000340F8">
            <w:pPr>
              <w:jc w:val="right"/>
              <w:rPr>
                <w:b/>
                <w:color w:val="000000"/>
              </w:rPr>
            </w:pPr>
          </w:p>
        </w:tc>
        <w:tc>
          <w:tcPr>
            <w:tcW w:w="1351" w:type="pct"/>
            <w:shd w:val="clear" w:color="auto" w:fill="auto"/>
            <w:noWrap/>
            <w:vAlign w:val="bottom"/>
          </w:tcPr>
          <w:p w:rsidR="00953343" w:rsidRPr="00FD7301" w:rsidRDefault="00953343" w:rsidP="000340F8">
            <w:pPr>
              <w:jc w:val="right"/>
              <w:rPr>
                <w:b/>
                <w:color w:val="000000"/>
              </w:rPr>
            </w:pPr>
            <w:r w:rsidRPr="00FD7301">
              <w:rPr>
                <w:b/>
                <w:color w:val="000000"/>
              </w:rPr>
              <w:t>177 265,00 zł</w:t>
            </w:r>
          </w:p>
        </w:tc>
      </w:tr>
    </w:tbl>
    <w:p w:rsidR="00953343" w:rsidRPr="001C3540" w:rsidRDefault="00953343" w:rsidP="00953343">
      <w:pPr>
        <w:spacing w:after="0"/>
        <w:jc w:val="both"/>
        <w:rPr>
          <w:rFonts w:cstheme="minorHAnsi"/>
          <w:sz w:val="22"/>
        </w:rPr>
      </w:pPr>
      <w:r w:rsidRPr="001C3540">
        <w:rPr>
          <w:rFonts w:cstheme="minorHAnsi"/>
          <w:sz w:val="22"/>
        </w:rPr>
        <w:t>Źródło: opracowanie własne</w:t>
      </w:r>
    </w:p>
    <w:p w:rsidR="00953343" w:rsidRPr="00B71A05" w:rsidRDefault="00953343" w:rsidP="00953343">
      <w:pPr>
        <w:pStyle w:val="Nagwek2"/>
      </w:pPr>
      <w:bookmarkStart w:id="70" w:name="_Toc448884838"/>
      <w:bookmarkStart w:id="71" w:name="_Toc458732745"/>
      <w:bookmarkStart w:id="72" w:name="_Toc458735174"/>
      <w:bookmarkStart w:id="73" w:name="_Toc467369241"/>
      <w:bookmarkStart w:id="74" w:name="_Toc459238034"/>
      <w:bookmarkStart w:id="75" w:name="_Toc68632053"/>
      <w:r w:rsidRPr="00B71A05">
        <w:t>b. Planowane koszty całkowite</w:t>
      </w:r>
      <w:bookmarkEnd w:id="70"/>
      <w:bookmarkEnd w:id="71"/>
      <w:bookmarkEnd w:id="72"/>
      <w:bookmarkEnd w:id="73"/>
      <w:bookmarkEnd w:id="74"/>
      <w:bookmarkEnd w:id="75"/>
    </w:p>
    <w:p w:rsidR="00953343" w:rsidRPr="00B71A05" w:rsidRDefault="00953343" w:rsidP="00953343">
      <w:pPr>
        <w:spacing w:after="0"/>
        <w:jc w:val="both"/>
        <w:rPr>
          <w:rFonts w:cstheme="minorHAnsi"/>
        </w:rPr>
      </w:pPr>
      <w:r w:rsidRPr="00B71A05">
        <w:rPr>
          <w:rFonts w:cstheme="minorHAnsi"/>
        </w:rPr>
        <w:t>Na całkowity roczny budżet programu mogą składać się niżej wymienione pozycje kosztowo-organizacyjne.</w:t>
      </w:r>
    </w:p>
    <w:p w:rsidR="00953343" w:rsidRPr="00B71A05" w:rsidRDefault="00953343" w:rsidP="00953343">
      <w:pPr>
        <w:pStyle w:val="Nagwek3"/>
      </w:pPr>
      <w:bookmarkStart w:id="76" w:name="_Toc68632054"/>
      <w:bookmarkStart w:id="77" w:name="_Toc448884839"/>
      <w:r>
        <w:t>Przykładowe organizacyjne k</w:t>
      </w:r>
      <w:r w:rsidRPr="00B71A05">
        <w:t>oszty roczne</w:t>
      </w:r>
      <w:bookmarkEnd w:id="76"/>
      <w:r w:rsidRPr="00B71A05">
        <w:t xml:space="preserve"> </w:t>
      </w:r>
      <w:bookmarkEnd w:id="77"/>
    </w:p>
    <w:p w:rsidR="00953343" w:rsidRDefault="00953343" w:rsidP="00953343">
      <w:pPr>
        <w:numPr>
          <w:ilvl w:val="0"/>
          <w:numId w:val="18"/>
        </w:numPr>
        <w:spacing w:after="0"/>
        <w:jc w:val="both"/>
        <w:rPr>
          <w:rFonts w:cstheme="minorHAnsi"/>
        </w:rPr>
      </w:pPr>
      <w:r w:rsidRPr="002E3575">
        <w:rPr>
          <w:rFonts w:cstheme="minorHAnsi"/>
        </w:rPr>
        <w:t>or</w:t>
      </w:r>
      <w:r>
        <w:rPr>
          <w:rFonts w:cstheme="minorHAnsi"/>
        </w:rPr>
        <w:t>ganizacja kampanii informacyjno-edukacyjnej;</w:t>
      </w:r>
    </w:p>
    <w:p w:rsidR="00953343" w:rsidRPr="00B71A05" w:rsidRDefault="00953343" w:rsidP="00953343">
      <w:pPr>
        <w:numPr>
          <w:ilvl w:val="0"/>
          <w:numId w:val="18"/>
        </w:numPr>
        <w:spacing w:after="0"/>
        <w:jc w:val="both"/>
        <w:rPr>
          <w:rFonts w:cstheme="minorHAnsi"/>
        </w:rPr>
      </w:pPr>
      <w:r w:rsidRPr="00B71A05">
        <w:rPr>
          <w:rFonts w:cstheme="minorHAnsi"/>
        </w:rPr>
        <w:t xml:space="preserve">zaprojektowanie i przygotowanie </w:t>
      </w:r>
      <w:r w:rsidRPr="00187ED3">
        <w:rPr>
          <w:rFonts w:cstheme="minorHAnsi"/>
        </w:rPr>
        <w:t>plakatów</w:t>
      </w:r>
      <w:r w:rsidRPr="00B71A05">
        <w:rPr>
          <w:rFonts w:cstheme="minorHAnsi"/>
        </w:rPr>
        <w:t xml:space="preserve"> w ramach kampanii informacyjn</w:t>
      </w:r>
      <w:r>
        <w:rPr>
          <w:rFonts w:cstheme="minorHAnsi"/>
        </w:rPr>
        <w:t>o-edukacyjnej,</w:t>
      </w:r>
    </w:p>
    <w:p w:rsidR="00953343" w:rsidRPr="00B71A05" w:rsidRDefault="00953343" w:rsidP="00953343">
      <w:pPr>
        <w:numPr>
          <w:ilvl w:val="0"/>
          <w:numId w:val="18"/>
        </w:numPr>
        <w:spacing w:after="0"/>
        <w:jc w:val="both"/>
        <w:rPr>
          <w:rFonts w:cstheme="minorHAnsi"/>
        </w:rPr>
      </w:pPr>
      <w:r w:rsidRPr="00B71A05">
        <w:rPr>
          <w:rFonts w:cstheme="minorHAnsi"/>
        </w:rPr>
        <w:lastRenderedPageBreak/>
        <w:t xml:space="preserve">przygotowanie </w:t>
      </w:r>
      <w:r>
        <w:rPr>
          <w:rFonts w:cstheme="minorHAnsi"/>
        </w:rPr>
        <w:t xml:space="preserve">i wydruki </w:t>
      </w:r>
      <w:r w:rsidRPr="00B71A05">
        <w:rPr>
          <w:rFonts w:cstheme="minorHAnsi"/>
        </w:rPr>
        <w:t xml:space="preserve">wniosków aplikacyjnych i opracowanie sposobu rekrutacji </w:t>
      </w:r>
      <w:r>
        <w:t>uczestników</w:t>
      </w:r>
      <w:r w:rsidRPr="00B71A05">
        <w:rPr>
          <w:rFonts w:cstheme="minorHAnsi"/>
        </w:rPr>
        <w:t xml:space="preserve">; </w:t>
      </w:r>
    </w:p>
    <w:p w:rsidR="00953343" w:rsidRPr="00751E31" w:rsidRDefault="00953343" w:rsidP="00953343">
      <w:pPr>
        <w:numPr>
          <w:ilvl w:val="0"/>
          <w:numId w:val="18"/>
        </w:numPr>
        <w:spacing w:after="0"/>
        <w:contextualSpacing/>
        <w:jc w:val="both"/>
        <w:rPr>
          <w:rFonts w:cstheme="minorHAnsi"/>
          <w:b/>
          <w:bCs/>
        </w:rPr>
      </w:pPr>
      <w:r w:rsidRPr="00B71A05">
        <w:rPr>
          <w:rFonts w:cstheme="minorHAnsi"/>
        </w:rPr>
        <w:t>koszty administracyjno-biurowe</w:t>
      </w:r>
      <w:r>
        <w:rPr>
          <w:rFonts w:cstheme="minorHAnsi"/>
          <w:b/>
          <w:bCs/>
        </w:rPr>
        <w:t xml:space="preserve">: </w:t>
      </w:r>
      <w:r w:rsidRPr="00751E31">
        <w:rPr>
          <w:rFonts w:cstheme="minorHAnsi"/>
        </w:rPr>
        <w:t>wydruki ankiet, przygotowanie raportów i</w:t>
      </w:r>
      <w:r>
        <w:rPr>
          <w:rFonts w:cstheme="minorHAnsi"/>
        </w:rPr>
        <w:t> </w:t>
      </w:r>
      <w:r w:rsidRPr="00751E31">
        <w:rPr>
          <w:rFonts w:cstheme="minorHAnsi"/>
        </w:rPr>
        <w:t>sprawozdań, usług kurierskich, transport materiałów, koszty marketingu.</w:t>
      </w:r>
    </w:p>
    <w:p w:rsidR="00953343" w:rsidRPr="00B71A05" w:rsidRDefault="00953343" w:rsidP="00953343">
      <w:pPr>
        <w:spacing w:after="0"/>
        <w:jc w:val="both"/>
        <w:rPr>
          <w:rFonts w:cstheme="minorHAnsi"/>
          <w:b/>
        </w:rPr>
      </w:pPr>
      <w:r w:rsidRPr="00A60BAA">
        <w:rPr>
          <w:rFonts w:cstheme="minorHAnsi"/>
        </w:rPr>
        <w:t>Całkowite roczne koszty organizacyjne przewidziane na czas trwania programu według założeń nie powinny przekroczyć pierwszym roku</w:t>
      </w:r>
      <w:r>
        <w:rPr>
          <w:rFonts w:cstheme="minorHAnsi"/>
          <w:b/>
        </w:rPr>
        <w:t xml:space="preserve"> </w:t>
      </w:r>
      <w:r w:rsidRPr="00B71A05">
        <w:rPr>
          <w:rFonts w:cstheme="minorHAnsi"/>
          <w:b/>
        </w:rPr>
        <w:t>10.000</w:t>
      </w:r>
      <w:r>
        <w:rPr>
          <w:rFonts w:cstheme="minorHAnsi"/>
          <w:b/>
        </w:rPr>
        <w:t xml:space="preserve"> zł, </w:t>
      </w:r>
      <w:r w:rsidRPr="00A60BAA">
        <w:rPr>
          <w:rFonts w:cstheme="minorHAnsi"/>
        </w:rPr>
        <w:t>w latach kolejnych szacuje się je na poziomie</w:t>
      </w:r>
      <w:r>
        <w:rPr>
          <w:rFonts w:cstheme="minorHAnsi"/>
          <w:b/>
        </w:rPr>
        <w:t xml:space="preserve"> 1.500 zł rocznie.</w:t>
      </w:r>
    </w:p>
    <w:p w:rsidR="00953343" w:rsidRPr="00B71A05" w:rsidRDefault="00953343" w:rsidP="00953343">
      <w:pPr>
        <w:pStyle w:val="Nagwek3"/>
      </w:pPr>
      <w:bookmarkStart w:id="78" w:name="_Toc448884841"/>
      <w:bookmarkStart w:id="79" w:name="_Toc526100451"/>
      <w:bookmarkStart w:id="80" w:name="_Toc68632055"/>
      <w:bookmarkStart w:id="81" w:name="_Toc448884842"/>
      <w:r w:rsidRPr="00B71A05">
        <w:t xml:space="preserve">Koszty roczne realizacji </w:t>
      </w:r>
      <w:bookmarkEnd w:id="78"/>
      <w:r w:rsidRPr="00B71A05">
        <w:t>interwencji</w:t>
      </w:r>
      <w:bookmarkEnd w:id="79"/>
      <w:r>
        <w:t>:</w:t>
      </w:r>
      <w:bookmarkEnd w:id="80"/>
    </w:p>
    <w:p w:rsidR="00953343" w:rsidRPr="00A60BAA" w:rsidRDefault="00953343" w:rsidP="00953343">
      <w:pPr>
        <w:pStyle w:val="Akapitzlist"/>
        <w:numPr>
          <w:ilvl w:val="0"/>
          <w:numId w:val="19"/>
        </w:numPr>
        <w:jc w:val="both"/>
        <w:rPr>
          <w:rFonts w:cstheme="minorHAnsi"/>
        </w:rPr>
      </w:pPr>
      <w:r w:rsidRPr="00A60BAA">
        <w:rPr>
          <w:rFonts w:cstheme="minorHAnsi"/>
        </w:rPr>
        <w:t xml:space="preserve">koszty monitoringu i ewaluacji - kwota przeznaczona na koszty monitoringu i ewaluacji szacowane są na </w:t>
      </w:r>
      <w:r w:rsidRPr="00A60BAA">
        <w:rPr>
          <w:rFonts w:cstheme="minorHAnsi"/>
          <w:b/>
        </w:rPr>
        <w:t>2000 zł</w:t>
      </w:r>
      <w:r w:rsidRPr="00A60BAA">
        <w:t xml:space="preserve"> </w:t>
      </w:r>
      <w:r w:rsidRPr="00A60BAA">
        <w:rPr>
          <w:rFonts w:cstheme="minorHAnsi"/>
        </w:rPr>
        <w:t>w latach 202</w:t>
      </w:r>
      <w:r>
        <w:rPr>
          <w:rFonts w:cstheme="minorHAnsi"/>
        </w:rPr>
        <w:t>1</w:t>
      </w:r>
      <w:r w:rsidRPr="00A60BAA">
        <w:rPr>
          <w:rFonts w:cstheme="minorHAnsi"/>
        </w:rPr>
        <w:t>-202</w:t>
      </w:r>
      <w:r>
        <w:rPr>
          <w:rFonts w:cstheme="minorHAnsi"/>
        </w:rPr>
        <w:t>3</w:t>
      </w:r>
      <w:r w:rsidRPr="00A60BAA">
        <w:rPr>
          <w:rFonts w:cstheme="minorHAnsi"/>
        </w:rPr>
        <w:t>, w roku 202</w:t>
      </w:r>
      <w:r>
        <w:rPr>
          <w:rFonts w:cstheme="minorHAnsi"/>
        </w:rPr>
        <w:t>4</w:t>
      </w:r>
      <w:r w:rsidRPr="00A60BAA">
        <w:rPr>
          <w:rFonts w:cstheme="minorHAnsi"/>
        </w:rPr>
        <w:t xml:space="preserve"> koszt ulegnie zwiększeniu ze względu na konieczność przygotowania raportu końcowego i szacuje się go na około </w:t>
      </w:r>
      <w:r>
        <w:rPr>
          <w:rFonts w:cstheme="minorHAnsi"/>
          <w:b/>
        </w:rPr>
        <w:t>4</w:t>
      </w:r>
      <w:r w:rsidRPr="00A60BAA">
        <w:rPr>
          <w:rFonts w:cstheme="minorHAnsi"/>
          <w:b/>
        </w:rPr>
        <w:t>.000 zł</w:t>
      </w:r>
      <w:r>
        <w:rPr>
          <w:rFonts w:cstheme="minorHAnsi"/>
          <w:b/>
        </w:rPr>
        <w:t>.</w:t>
      </w:r>
    </w:p>
    <w:p w:rsidR="00953343" w:rsidRPr="00B71A05" w:rsidRDefault="00953343" w:rsidP="00953343">
      <w:pPr>
        <w:pStyle w:val="Nagwek3"/>
      </w:pPr>
      <w:bookmarkStart w:id="82" w:name="_Toc68632056"/>
      <w:r w:rsidRPr="00B71A05">
        <w:t>Koszty roczne ogólne programu</w:t>
      </w:r>
      <w:bookmarkEnd w:id="81"/>
      <w:bookmarkEnd w:id="82"/>
    </w:p>
    <w:p w:rsidR="00953343" w:rsidRDefault="00953343" w:rsidP="00953343">
      <w:pPr>
        <w:spacing w:after="0"/>
        <w:jc w:val="both"/>
        <w:rPr>
          <w:rFonts w:cstheme="minorHAnsi"/>
        </w:rPr>
      </w:pPr>
      <w:r>
        <w:rPr>
          <w:rFonts w:cstheme="minorHAnsi"/>
        </w:rPr>
        <w:t>Zestawienie kosztów ujęto w tabeli poniżej:</w:t>
      </w:r>
    </w:p>
    <w:p w:rsidR="00953343" w:rsidRPr="00A62AF5" w:rsidRDefault="00953343" w:rsidP="00953343">
      <w:pPr>
        <w:pStyle w:val="Legenda"/>
        <w:rPr>
          <w:i w:val="0"/>
          <w:color w:val="000000" w:themeColor="text1"/>
          <w:sz w:val="22"/>
          <w:szCs w:val="22"/>
        </w:rPr>
      </w:pPr>
      <w:bookmarkStart w:id="83" w:name="_Toc68632068"/>
      <w:r w:rsidRPr="00A62AF5">
        <w:rPr>
          <w:i w:val="0"/>
          <w:color w:val="000000" w:themeColor="text1"/>
          <w:sz w:val="22"/>
          <w:szCs w:val="22"/>
        </w:rPr>
        <w:t xml:space="preserve">Tabela </w:t>
      </w:r>
      <w:r w:rsidRPr="00A62AF5">
        <w:rPr>
          <w:i w:val="0"/>
          <w:color w:val="000000" w:themeColor="text1"/>
          <w:sz w:val="22"/>
          <w:szCs w:val="22"/>
        </w:rPr>
        <w:fldChar w:fldCharType="begin"/>
      </w:r>
      <w:r w:rsidRPr="00A62AF5">
        <w:rPr>
          <w:i w:val="0"/>
          <w:color w:val="000000" w:themeColor="text1"/>
          <w:sz w:val="22"/>
          <w:szCs w:val="22"/>
        </w:rPr>
        <w:instrText xml:space="preserve"> SEQ Tabela \* ARABIC </w:instrText>
      </w:r>
      <w:r w:rsidRPr="00A62AF5">
        <w:rPr>
          <w:i w:val="0"/>
          <w:color w:val="000000" w:themeColor="text1"/>
          <w:sz w:val="22"/>
          <w:szCs w:val="22"/>
        </w:rPr>
        <w:fldChar w:fldCharType="separate"/>
      </w:r>
      <w:r w:rsidR="00926421">
        <w:rPr>
          <w:i w:val="0"/>
          <w:noProof/>
          <w:color w:val="000000" w:themeColor="text1"/>
          <w:sz w:val="22"/>
          <w:szCs w:val="22"/>
        </w:rPr>
        <w:t>5</w:t>
      </w:r>
      <w:r w:rsidRPr="00A62AF5">
        <w:rPr>
          <w:i w:val="0"/>
          <w:color w:val="000000" w:themeColor="text1"/>
          <w:sz w:val="22"/>
          <w:szCs w:val="22"/>
        </w:rPr>
        <w:fldChar w:fldCharType="end"/>
      </w:r>
      <w:r w:rsidRPr="00A62AF5">
        <w:rPr>
          <w:i w:val="0"/>
          <w:color w:val="000000" w:themeColor="text1"/>
          <w:sz w:val="22"/>
          <w:szCs w:val="22"/>
        </w:rPr>
        <w:t>. Planowany roczny budżet całkowity</w:t>
      </w:r>
      <w:bookmarkEnd w:id="83"/>
    </w:p>
    <w:tbl>
      <w:tblPr>
        <w:tblStyle w:val="Tabela-Siatka"/>
        <w:tblW w:w="5000" w:type="pct"/>
        <w:tblLook w:val="04A0" w:firstRow="1" w:lastRow="0" w:firstColumn="1" w:lastColumn="0" w:noHBand="0" w:noVBand="1"/>
      </w:tblPr>
      <w:tblGrid>
        <w:gridCol w:w="1282"/>
        <w:gridCol w:w="1739"/>
        <w:gridCol w:w="2352"/>
        <w:gridCol w:w="2250"/>
        <w:gridCol w:w="1439"/>
      </w:tblGrid>
      <w:tr w:rsidR="00953343" w:rsidRPr="00A60BAA" w:rsidTr="000340F8">
        <w:trPr>
          <w:trHeight w:val="300"/>
        </w:trPr>
        <w:tc>
          <w:tcPr>
            <w:tcW w:w="707" w:type="pct"/>
            <w:noWrap/>
            <w:hideMark/>
          </w:tcPr>
          <w:p w:rsidR="00953343" w:rsidRPr="00066D76" w:rsidRDefault="00953343" w:rsidP="000340F8">
            <w:pPr>
              <w:jc w:val="center"/>
              <w:rPr>
                <w:b/>
                <w:sz w:val="22"/>
              </w:rPr>
            </w:pPr>
            <w:r w:rsidRPr="00066D76">
              <w:rPr>
                <w:b/>
                <w:sz w:val="22"/>
              </w:rPr>
              <w:t>sezon</w:t>
            </w:r>
          </w:p>
        </w:tc>
        <w:tc>
          <w:tcPr>
            <w:tcW w:w="960" w:type="pct"/>
            <w:noWrap/>
            <w:hideMark/>
          </w:tcPr>
          <w:p w:rsidR="00953343" w:rsidRPr="00066D76" w:rsidRDefault="00953343" w:rsidP="000340F8">
            <w:pPr>
              <w:jc w:val="center"/>
              <w:rPr>
                <w:b/>
                <w:sz w:val="22"/>
              </w:rPr>
            </w:pPr>
            <w:r w:rsidRPr="00066D76">
              <w:rPr>
                <w:b/>
                <w:sz w:val="22"/>
              </w:rPr>
              <w:t>koszt szczepień</w:t>
            </w:r>
          </w:p>
        </w:tc>
        <w:tc>
          <w:tcPr>
            <w:tcW w:w="1298" w:type="pct"/>
            <w:noWrap/>
            <w:hideMark/>
          </w:tcPr>
          <w:p w:rsidR="00953343" w:rsidRPr="00066D76" w:rsidRDefault="00953343" w:rsidP="000340F8">
            <w:pPr>
              <w:jc w:val="center"/>
              <w:rPr>
                <w:b/>
                <w:sz w:val="22"/>
              </w:rPr>
            </w:pPr>
            <w:r w:rsidRPr="00066D76">
              <w:rPr>
                <w:b/>
                <w:sz w:val="22"/>
              </w:rPr>
              <w:t>koszty organizacyjne</w:t>
            </w:r>
          </w:p>
        </w:tc>
        <w:tc>
          <w:tcPr>
            <w:tcW w:w="1241" w:type="pct"/>
            <w:noWrap/>
            <w:hideMark/>
          </w:tcPr>
          <w:p w:rsidR="00953343" w:rsidRPr="00066D76" w:rsidRDefault="00953343" w:rsidP="000340F8">
            <w:pPr>
              <w:jc w:val="center"/>
              <w:rPr>
                <w:b/>
                <w:sz w:val="22"/>
              </w:rPr>
            </w:pPr>
            <w:r>
              <w:rPr>
                <w:b/>
                <w:sz w:val="22"/>
              </w:rPr>
              <w:t>m</w:t>
            </w:r>
            <w:r w:rsidRPr="00066D76">
              <w:rPr>
                <w:b/>
                <w:sz w:val="22"/>
              </w:rPr>
              <w:t>onitoring/ewaluacja</w:t>
            </w:r>
          </w:p>
        </w:tc>
        <w:tc>
          <w:tcPr>
            <w:tcW w:w="794" w:type="pct"/>
            <w:noWrap/>
            <w:hideMark/>
          </w:tcPr>
          <w:p w:rsidR="00953343" w:rsidRPr="00066D76" w:rsidRDefault="00953343" w:rsidP="000340F8">
            <w:pPr>
              <w:jc w:val="center"/>
              <w:rPr>
                <w:b/>
                <w:sz w:val="22"/>
              </w:rPr>
            </w:pPr>
            <w:r w:rsidRPr="00066D76">
              <w:rPr>
                <w:b/>
                <w:sz w:val="22"/>
              </w:rPr>
              <w:t>koszt roczny</w:t>
            </w:r>
          </w:p>
        </w:tc>
      </w:tr>
      <w:tr w:rsidR="00953343" w:rsidRPr="00A60BAA" w:rsidTr="000340F8">
        <w:trPr>
          <w:trHeight w:val="300"/>
        </w:trPr>
        <w:tc>
          <w:tcPr>
            <w:tcW w:w="707" w:type="pct"/>
            <w:noWrap/>
            <w:hideMark/>
          </w:tcPr>
          <w:p w:rsidR="00953343" w:rsidRPr="00751E31" w:rsidRDefault="00953343" w:rsidP="000340F8">
            <w:r>
              <w:t>2021</w:t>
            </w:r>
            <w:r w:rsidRPr="00751E31">
              <w:t>/202</w:t>
            </w:r>
            <w:r>
              <w:t>2</w:t>
            </w:r>
          </w:p>
        </w:tc>
        <w:tc>
          <w:tcPr>
            <w:tcW w:w="960" w:type="pct"/>
            <w:shd w:val="clear" w:color="auto" w:fill="auto"/>
            <w:noWrap/>
            <w:hideMark/>
          </w:tcPr>
          <w:p w:rsidR="00953343" w:rsidRPr="00640D79" w:rsidRDefault="00953343" w:rsidP="000340F8">
            <w:pPr>
              <w:jc w:val="right"/>
            </w:pPr>
            <w:r w:rsidRPr="00640D79">
              <w:t>39 050,00 zł</w:t>
            </w:r>
          </w:p>
        </w:tc>
        <w:tc>
          <w:tcPr>
            <w:tcW w:w="1298" w:type="pct"/>
            <w:noWrap/>
            <w:hideMark/>
          </w:tcPr>
          <w:p w:rsidR="00953343" w:rsidRPr="00640D79" w:rsidRDefault="00953343" w:rsidP="000340F8">
            <w:pPr>
              <w:jc w:val="right"/>
            </w:pPr>
            <w:r w:rsidRPr="00640D79">
              <w:t>10 000 zł</w:t>
            </w:r>
          </w:p>
        </w:tc>
        <w:tc>
          <w:tcPr>
            <w:tcW w:w="1241" w:type="pct"/>
            <w:noWrap/>
            <w:hideMark/>
          </w:tcPr>
          <w:p w:rsidR="00953343" w:rsidRPr="00640D79" w:rsidRDefault="00953343" w:rsidP="000340F8">
            <w:pPr>
              <w:jc w:val="right"/>
            </w:pPr>
          </w:p>
        </w:tc>
        <w:tc>
          <w:tcPr>
            <w:tcW w:w="794" w:type="pct"/>
            <w:tcBorders>
              <w:top w:val="single" w:sz="4" w:space="0" w:color="auto"/>
              <w:left w:val="single" w:sz="4" w:space="0" w:color="auto"/>
              <w:bottom w:val="single" w:sz="4" w:space="0" w:color="auto"/>
              <w:right w:val="single" w:sz="4" w:space="0" w:color="auto"/>
            </w:tcBorders>
            <w:shd w:val="clear" w:color="auto" w:fill="auto"/>
            <w:noWrap/>
            <w:hideMark/>
          </w:tcPr>
          <w:p w:rsidR="00953343" w:rsidRPr="00640D79" w:rsidRDefault="00953343" w:rsidP="000340F8">
            <w:pPr>
              <w:jc w:val="right"/>
            </w:pPr>
            <w:r w:rsidRPr="00640D79">
              <w:t>49 050 zł</w:t>
            </w:r>
          </w:p>
        </w:tc>
      </w:tr>
      <w:tr w:rsidR="00953343" w:rsidRPr="00A60BAA" w:rsidTr="000340F8">
        <w:trPr>
          <w:trHeight w:val="300"/>
        </w:trPr>
        <w:tc>
          <w:tcPr>
            <w:tcW w:w="707" w:type="pct"/>
            <w:noWrap/>
            <w:hideMark/>
          </w:tcPr>
          <w:p w:rsidR="00953343" w:rsidRPr="00C55FA6" w:rsidRDefault="00953343" w:rsidP="000340F8">
            <w:r w:rsidRPr="00C55FA6">
              <w:t>2022/2023</w:t>
            </w:r>
          </w:p>
        </w:tc>
        <w:tc>
          <w:tcPr>
            <w:tcW w:w="960" w:type="pct"/>
            <w:shd w:val="clear" w:color="auto" w:fill="auto"/>
            <w:noWrap/>
            <w:hideMark/>
          </w:tcPr>
          <w:p w:rsidR="00953343" w:rsidRPr="00640D79" w:rsidRDefault="00953343" w:rsidP="000340F8">
            <w:pPr>
              <w:jc w:val="right"/>
            </w:pPr>
            <w:r w:rsidRPr="00640D79">
              <w:t>42 955,00 zł</w:t>
            </w:r>
          </w:p>
        </w:tc>
        <w:tc>
          <w:tcPr>
            <w:tcW w:w="1298" w:type="pct"/>
            <w:noWrap/>
            <w:hideMark/>
          </w:tcPr>
          <w:p w:rsidR="00953343" w:rsidRPr="00640D79" w:rsidRDefault="00953343" w:rsidP="000340F8">
            <w:pPr>
              <w:jc w:val="right"/>
            </w:pPr>
            <w:r w:rsidRPr="00640D79">
              <w:t>1 500 zł</w:t>
            </w:r>
          </w:p>
        </w:tc>
        <w:tc>
          <w:tcPr>
            <w:tcW w:w="1241" w:type="pct"/>
            <w:noWrap/>
            <w:hideMark/>
          </w:tcPr>
          <w:p w:rsidR="00953343" w:rsidRPr="00640D79" w:rsidRDefault="00953343" w:rsidP="000340F8">
            <w:pPr>
              <w:jc w:val="right"/>
            </w:pPr>
            <w:r w:rsidRPr="00640D79">
              <w:t>2 000 zł</w:t>
            </w:r>
          </w:p>
        </w:tc>
        <w:tc>
          <w:tcPr>
            <w:tcW w:w="794" w:type="pct"/>
            <w:tcBorders>
              <w:top w:val="nil"/>
              <w:left w:val="single" w:sz="4" w:space="0" w:color="auto"/>
              <w:bottom w:val="single" w:sz="4" w:space="0" w:color="auto"/>
              <w:right w:val="single" w:sz="4" w:space="0" w:color="auto"/>
            </w:tcBorders>
            <w:shd w:val="clear" w:color="auto" w:fill="auto"/>
            <w:noWrap/>
            <w:hideMark/>
          </w:tcPr>
          <w:p w:rsidR="00953343" w:rsidRPr="00640D79" w:rsidRDefault="00953343" w:rsidP="000340F8">
            <w:pPr>
              <w:jc w:val="right"/>
            </w:pPr>
            <w:r w:rsidRPr="00640D79">
              <w:t>46 455 zł</w:t>
            </w:r>
          </w:p>
        </w:tc>
      </w:tr>
      <w:tr w:rsidR="00953343" w:rsidRPr="00A60BAA" w:rsidTr="000340F8">
        <w:trPr>
          <w:trHeight w:val="300"/>
        </w:trPr>
        <w:tc>
          <w:tcPr>
            <w:tcW w:w="707" w:type="pct"/>
            <w:noWrap/>
            <w:hideMark/>
          </w:tcPr>
          <w:p w:rsidR="00953343" w:rsidRPr="00C55FA6" w:rsidRDefault="00953343" w:rsidP="000340F8">
            <w:r w:rsidRPr="00C55FA6">
              <w:t>2023/2024</w:t>
            </w:r>
          </w:p>
        </w:tc>
        <w:tc>
          <w:tcPr>
            <w:tcW w:w="960" w:type="pct"/>
            <w:shd w:val="clear" w:color="auto" w:fill="auto"/>
            <w:noWrap/>
            <w:hideMark/>
          </w:tcPr>
          <w:p w:rsidR="00953343" w:rsidRPr="00640D79" w:rsidRDefault="00953343" w:rsidP="000340F8">
            <w:pPr>
              <w:jc w:val="right"/>
            </w:pPr>
            <w:r w:rsidRPr="00640D79">
              <w:t>45 980,00 zł</w:t>
            </w:r>
          </w:p>
        </w:tc>
        <w:tc>
          <w:tcPr>
            <w:tcW w:w="1298" w:type="pct"/>
            <w:noWrap/>
            <w:hideMark/>
          </w:tcPr>
          <w:p w:rsidR="00953343" w:rsidRPr="00640D79" w:rsidRDefault="00953343" w:rsidP="000340F8">
            <w:pPr>
              <w:jc w:val="right"/>
            </w:pPr>
            <w:r w:rsidRPr="00640D79">
              <w:t>1 500 zł</w:t>
            </w:r>
          </w:p>
        </w:tc>
        <w:tc>
          <w:tcPr>
            <w:tcW w:w="1241" w:type="pct"/>
            <w:noWrap/>
            <w:hideMark/>
          </w:tcPr>
          <w:p w:rsidR="00953343" w:rsidRPr="00640D79" w:rsidRDefault="00953343" w:rsidP="000340F8">
            <w:pPr>
              <w:jc w:val="right"/>
            </w:pPr>
            <w:r w:rsidRPr="00640D79">
              <w:t>2 000 zł</w:t>
            </w:r>
          </w:p>
        </w:tc>
        <w:tc>
          <w:tcPr>
            <w:tcW w:w="794" w:type="pct"/>
            <w:tcBorders>
              <w:top w:val="nil"/>
              <w:left w:val="single" w:sz="4" w:space="0" w:color="auto"/>
              <w:bottom w:val="single" w:sz="4" w:space="0" w:color="auto"/>
              <w:right w:val="single" w:sz="4" w:space="0" w:color="auto"/>
            </w:tcBorders>
            <w:shd w:val="clear" w:color="auto" w:fill="auto"/>
            <w:noWrap/>
            <w:hideMark/>
          </w:tcPr>
          <w:p w:rsidR="00953343" w:rsidRPr="00640D79" w:rsidRDefault="00953343" w:rsidP="000340F8">
            <w:pPr>
              <w:jc w:val="right"/>
            </w:pPr>
            <w:r w:rsidRPr="00640D79">
              <w:t>49 480 zł</w:t>
            </w:r>
          </w:p>
        </w:tc>
      </w:tr>
      <w:tr w:rsidR="00953343" w:rsidRPr="00A60BAA" w:rsidTr="000340F8">
        <w:trPr>
          <w:trHeight w:val="300"/>
        </w:trPr>
        <w:tc>
          <w:tcPr>
            <w:tcW w:w="707" w:type="pct"/>
            <w:noWrap/>
            <w:hideMark/>
          </w:tcPr>
          <w:p w:rsidR="00953343" w:rsidRDefault="00953343" w:rsidP="000340F8">
            <w:r w:rsidRPr="00C55FA6">
              <w:t>2024/2025</w:t>
            </w:r>
          </w:p>
        </w:tc>
        <w:tc>
          <w:tcPr>
            <w:tcW w:w="960" w:type="pct"/>
            <w:shd w:val="clear" w:color="auto" w:fill="auto"/>
            <w:noWrap/>
            <w:hideMark/>
          </w:tcPr>
          <w:p w:rsidR="00953343" w:rsidRPr="00640D79" w:rsidRDefault="00953343" w:rsidP="000340F8">
            <w:pPr>
              <w:jc w:val="right"/>
            </w:pPr>
            <w:r w:rsidRPr="00640D79">
              <w:t>49 280,00 zł</w:t>
            </w:r>
          </w:p>
        </w:tc>
        <w:tc>
          <w:tcPr>
            <w:tcW w:w="1298" w:type="pct"/>
            <w:noWrap/>
            <w:hideMark/>
          </w:tcPr>
          <w:p w:rsidR="00953343" w:rsidRPr="00640D79" w:rsidRDefault="00953343" w:rsidP="000340F8">
            <w:pPr>
              <w:jc w:val="right"/>
            </w:pPr>
            <w:r w:rsidRPr="00640D79">
              <w:t>1 500 zł</w:t>
            </w:r>
          </w:p>
        </w:tc>
        <w:tc>
          <w:tcPr>
            <w:tcW w:w="1241" w:type="pct"/>
            <w:tcBorders>
              <w:top w:val="nil"/>
              <w:left w:val="nil"/>
              <w:bottom w:val="single" w:sz="8" w:space="0" w:color="auto"/>
              <w:right w:val="single" w:sz="8" w:space="0" w:color="auto"/>
            </w:tcBorders>
            <w:shd w:val="clear" w:color="auto" w:fill="auto"/>
            <w:noWrap/>
            <w:vAlign w:val="center"/>
            <w:hideMark/>
          </w:tcPr>
          <w:p w:rsidR="00953343" w:rsidRDefault="00953343" w:rsidP="000340F8">
            <w:pPr>
              <w:jc w:val="right"/>
              <w:rPr>
                <w:rFonts w:eastAsia="Times New Roman"/>
                <w:color w:val="000000"/>
              </w:rPr>
            </w:pPr>
            <w:r>
              <w:rPr>
                <w:color w:val="000000"/>
              </w:rPr>
              <w:t>4 000 zł</w:t>
            </w:r>
          </w:p>
        </w:tc>
        <w:tc>
          <w:tcPr>
            <w:tcW w:w="794" w:type="pct"/>
            <w:tcBorders>
              <w:top w:val="single" w:sz="8" w:space="0" w:color="auto"/>
              <w:left w:val="nil"/>
              <w:bottom w:val="single" w:sz="8" w:space="0" w:color="auto"/>
              <w:right w:val="single" w:sz="8" w:space="0" w:color="auto"/>
            </w:tcBorders>
            <w:shd w:val="clear" w:color="auto" w:fill="auto"/>
            <w:noWrap/>
            <w:vAlign w:val="center"/>
            <w:hideMark/>
          </w:tcPr>
          <w:p w:rsidR="00953343" w:rsidRDefault="00953343" w:rsidP="000340F8">
            <w:pPr>
              <w:jc w:val="right"/>
              <w:rPr>
                <w:color w:val="000000"/>
              </w:rPr>
            </w:pPr>
            <w:r>
              <w:rPr>
                <w:color w:val="000000"/>
              </w:rPr>
              <w:t>54 780 zł</w:t>
            </w:r>
          </w:p>
        </w:tc>
      </w:tr>
      <w:tr w:rsidR="00953343" w:rsidRPr="00A60BAA" w:rsidTr="000340F8">
        <w:trPr>
          <w:trHeight w:val="300"/>
        </w:trPr>
        <w:tc>
          <w:tcPr>
            <w:tcW w:w="707" w:type="pct"/>
            <w:noWrap/>
            <w:hideMark/>
          </w:tcPr>
          <w:p w:rsidR="00953343" w:rsidRPr="00FD7301" w:rsidRDefault="00953343" w:rsidP="000340F8">
            <w:pPr>
              <w:rPr>
                <w:b/>
              </w:rPr>
            </w:pPr>
            <w:r w:rsidRPr="00FD7301">
              <w:rPr>
                <w:b/>
              </w:rPr>
              <w:t>RAZEM</w:t>
            </w:r>
          </w:p>
        </w:tc>
        <w:tc>
          <w:tcPr>
            <w:tcW w:w="960" w:type="pct"/>
            <w:noWrap/>
            <w:hideMark/>
          </w:tcPr>
          <w:p w:rsidR="00953343" w:rsidRPr="00FD7301" w:rsidRDefault="00953343" w:rsidP="000340F8">
            <w:pPr>
              <w:jc w:val="right"/>
              <w:rPr>
                <w:b/>
              </w:rPr>
            </w:pPr>
            <w:r w:rsidRPr="00FD7301">
              <w:rPr>
                <w:b/>
              </w:rPr>
              <w:t>177 265 zł</w:t>
            </w:r>
          </w:p>
        </w:tc>
        <w:tc>
          <w:tcPr>
            <w:tcW w:w="1298" w:type="pct"/>
            <w:noWrap/>
            <w:hideMark/>
          </w:tcPr>
          <w:p w:rsidR="00953343" w:rsidRPr="00FD7301" w:rsidRDefault="00953343" w:rsidP="000340F8">
            <w:pPr>
              <w:jc w:val="right"/>
              <w:rPr>
                <w:b/>
              </w:rPr>
            </w:pPr>
            <w:r w:rsidRPr="00FD7301">
              <w:rPr>
                <w:b/>
              </w:rPr>
              <w:t>14 500 zł</w:t>
            </w:r>
          </w:p>
        </w:tc>
        <w:tc>
          <w:tcPr>
            <w:tcW w:w="1241" w:type="pct"/>
            <w:tcBorders>
              <w:top w:val="nil"/>
              <w:left w:val="single" w:sz="8" w:space="0" w:color="auto"/>
              <w:bottom w:val="single" w:sz="8" w:space="0" w:color="auto"/>
              <w:right w:val="single" w:sz="8" w:space="0" w:color="auto"/>
            </w:tcBorders>
            <w:shd w:val="clear" w:color="auto" w:fill="auto"/>
            <w:noWrap/>
            <w:vAlign w:val="center"/>
            <w:hideMark/>
          </w:tcPr>
          <w:p w:rsidR="00953343" w:rsidRDefault="00953343" w:rsidP="000340F8">
            <w:pPr>
              <w:jc w:val="right"/>
              <w:rPr>
                <w:b/>
                <w:bCs/>
                <w:color w:val="000000"/>
              </w:rPr>
            </w:pPr>
            <w:r>
              <w:rPr>
                <w:b/>
                <w:bCs/>
                <w:color w:val="000000"/>
              </w:rPr>
              <w:t>8 000 zł</w:t>
            </w:r>
          </w:p>
        </w:tc>
        <w:tc>
          <w:tcPr>
            <w:tcW w:w="794" w:type="pct"/>
            <w:tcBorders>
              <w:top w:val="nil"/>
              <w:left w:val="nil"/>
              <w:bottom w:val="single" w:sz="8" w:space="0" w:color="auto"/>
              <w:right w:val="single" w:sz="8" w:space="0" w:color="auto"/>
            </w:tcBorders>
            <w:shd w:val="clear" w:color="auto" w:fill="auto"/>
            <w:noWrap/>
            <w:vAlign w:val="center"/>
            <w:hideMark/>
          </w:tcPr>
          <w:p w:rsidR="00953343" w:rsidRDefault="00953343" w:rsidP="000340F8">
            <w:pPr>
              <w:jc w:val="right"/>
              <w:rPr>
                <w:b/>
                <w:bCs/>
                <w:color w:val="000000"/>
              </w:rPr>
            </w:pPr>
            <w:r>
              <w:rPr>
                <w:b/>
                <w:bCs/>
                <w:color w:val="000000"/>
              </w:rPr>
              <w:t>199 765 zł</w:t>
            </w:r>
          </w:p>
        </w:tc>
      </w:tr>
    </w:tbl>
    <w:p w:rsidR="00953343" w:rsidRPr="00232019" w:rsidRDefault="00953343" w:rsidP="00953343">
      <w:pPr>
        <w:spacing w:after="0"/>
        <w:jc w:val="both"/>
        <w:rPr>
          <w:rFonts w:cstheme="minorHAnsi"/>
          <w:sz w:val="22"/>
        </w:rPr>
      </w:pPr>
      <w:r w:rsidRPr="00232019">
        <w:rPr>
          <w:rFonts w:cstheme="minorHAnsi"/>
          <w:sz w:val="22"/>
        </w:rPr>
        <w:t>Źródło: opracowanie własne.</w:t>
      </w:r>
    </w:p>
    <w:p w:rsidR="00953343" w:rsidRPr="00B71A05" w:rsidRDefault="00953343" w:rsidP="00953343">
      <w:pPr>
        <w:spacing w:after="0"/>
        <w:jc w:val="both"/>
        <w:rPr>
          <w:rFonts w:cstheme="minorHAnsi"/>
        </w:rPr>
      </w:pPr>
    </w:p>
    <w:p w:rsidR="00953343" w:rsidRPr="00B71A05" w:rsidRDefault="00953343" w:rsidP="00953343">
      <w:pPr>
        <w:spacing w:after="0"/>
        <w:jc w:val="both"/>
        <w:rPr>
          <w:rFonts w:cstheme="minorHAnsi"/>
        </w:rPr>
      </w:pPr>
      <w:r w:rsidRPr="00B71A05">
        <w:rPr>
          <w:rFonts w:cstheme="minorHAnsi"/>
        </w:rPr>
        <w:t xml:space="preserve">Zaplanowane przez </w:t>
      </w:r>
      <w:r>
        <w:t>R</w:t>
      </w:r>
      <w:r w:rsidRPr="00111068">
        <w:t>ealizatora</w:t>
      </w:r>
      <w:r w:rsidRPr="00B71A05">
        <w:rPr>
          <w:rFonts w:cstheme="minorHAnsi"/>
        </w:rPr>
        <w:t xml:space="preserve"> szczegółowe wydatki zostaną zweryfikowane podczas oceny wniosku przez Instytucję Zarządzającą </w:t>
      </w:r>
      <w:r>
        <w:t>p</w:t>
      </w:r>
      <w:r>
        <w:rPr>
          <w:rFonts w:cstheme="minorHAnsi"/>
        </w:rPr>
        <w:t>rogramem na lata 2021–2024</w:t>
      </w:r>
      <w:r w:rsidRPr="00B71A05">
        <w:rPr>
          <w:rFonts w:cstheme="minorHAnsi"/>
        </w:rPr>
        <w:t xml:space="preserve">. </w:t>
      </w:r>
      <w:r>
        <w:t>Realizator</w:t>
      </w:r>
      <w:r w:rsidRPr="00B71A05">
        <w:rPr>
          <w:rFonts w:cstheme="minorHAnsi"/>
        </w:rPr>
        <w:t xml:space="preserve"> na etapie wniosku o dofinansowanie przygotuj</w:t>
      </w:r>
      <w:r>
        <w:t>e</w:t>
      </w:r>
      <w:r w:rsidRPr="00B71A05">
        <w:rPr>
          <w:rFonts w:cstheme="minorHAnsi"/>
        </w:rPr>
        <w:t xml:space="preserve"> szczegółowy budżet programów.</w:t>
      </w:r>
    </w:p>
    <w:p w:rsidR="00953343" w:rsidRPr="00B71A05" w:rsidRDefault="00953343" w:rsidP="00953343">
      <w:pPr>
        <w:spacing w:after="0"/>
        <w:jc w:val="both"/>
        <w:rPr>
          <w:rFonts w:cstheme="minorHAnsi"/>
        </w:rPr>
      </w:pPr>
      <w:r w:rsidRPr="00B71A05">
        <w:rPr>
          <w:rFonts w:cstheme="minorHAnsi"/>
        </w:rPr>
        <w:t xml:space="preserve">Całkowite koszty realizacji </w:t>
      </w:r>
      <w:r>
        <w:t>programu</w:t>
      </w:r>
      <w:r w:rsidRPr="00B71A05">
        <w:rPr>
          <w:rFonts w:cstheme="minorHAnsi"/>
        </w:rPr>
        <w:t xml:space="preserve"> planuje się zamknąć kwotą </w:t>
      </w:r>
      <w:r>
        <w:rPr>
          <w:rFonts w:cstheme="minorHAnsi"/>
        </w:rPr>
        <w:t>do 200.</w:t>
      </w:r>
      <w:r w:rsidRPr="00B71A05">
        <w:rPr>
          <w:rFonts w:cstheme="minorHAnsi"/>
        </w:rPr>
        <w:t xml:space="preserve">000 </w:t>
      </w:r>
      <w:r>
        <w:rPr>
          <w:rFonts w:cstheme="minorHAnsi"/>
        </w:rPr>
        <w:t xml:space="preserve">zł </w:t>
      </w:r>
      <w:r w:rsidRPr="00B71A05">
        <w:rPr>
          <w:rFonts w:cstheme="minorHAnsi"/>
        </w:rPr>
        <w:t xml:space="preserve">przez cały </w:t>
      </w:r>
      <w:r>
        <w:rPr>
          <w:rFonts w:cstheme="minorHAnsi"/>
        </w:rPr>
        <w:t>4 </w:t>
      </w:r>
      <w:r w:rsidRPr="00B71A05">
        <w:rPr>
          <w:rFonts w:cstheme="minorHAnsi"/>
        </w:rPr>
        <w:t>letni okres trwania programu.</w:t>
      </w:r>
    </w:p>
    <w:p w:rsidR="00953343" w:rsidRPr="00B71A05" w:rsidRDefault="00953343" w:rsidP="00953343">
      <w:pPr>
        <w:spacing w:after="0"/>
        <w:jc w:val="both"/>
        <w:rPr>
          <w:rFonts w:cstheme="minorHAnsi"/>
        </w:rPr>
      </w:pPr>
    </w:p>
    <w:p w:rsidR="00953343" w:rsidRPr="00B71A05" w:rsidRDefault="00953343" w:rsidP="00953343">
      <w:pPr>
        <w:pStyle w:val="Nagwek2"/>
      </w:pPr>
      <w:bookmarkStart w:id="84" w:name="_Toc68632057"/>
      <w:r w:rsidRPr="00B71A05">
        <w:lastRenderedPageBreak/>
        <w:t>Źródła finansowania</w:t>
      </w:r>
      <w:bookmarkEnd w:id="84"/>
    </w:p>
    <w:p w:rsidR="00953343" w:rsidRPr="00F73FF2" w:rsidRDefault="00953343" w:rsidP="00953343">
      <w:pPr>
        <w:spacing w:after="0"/>
        <w:jc w:val="both"/>
        <w:rPr>
          <w:color w:val="000000"/>
        </w:rPr>
      </w:pPr>
      <w:r>
        <w:rPr>
          <w:color w:val="000000"/>
        </w:rPr>
        <w:t>Niniejszy program polityki zdrowotnej dla</w:t>
      </w:r>
      <w:r w:rsidRPr="00F73FF2">
        <w:rPr>
          <w:color w:val="000000"/>
        </w:rPr>
        <w:t xml:space="preserve"> mieszkańców </w:t>
      </w:r>
      <w:r>
        <w:rPr>
          <w:color w:val="000000"/>
        </w:rPr>
        <w:t>Gminy Kleszczów</w:t>
      </w:r>
      <w:r w:rsidRPr="00F73FF2">
        <w:rPr>
          <w:color w:val="000000"/>
        </w:rPr>
        <w:t xml:space="preserve"> sfinansowany zostanie w całości ze środków budżetu </w:t>
      </w:r>
      <w:r>
        <w:rPr>
          <w:color w:val="000000"/>
        </w:rPr>
        <w:t>Gminy Kleszczów</w:t>
      </w:r>
      <w:r w:rsidRPr="00F73FF2">
        <w:rPr>
          <w:color w:val="000000"/>
        </w:rPr>
        <w:t xml:space="preserve"> w ramach </w:t>
      </w:r>
      <w:r>
        <w:rPr>
          <w:color w:val="000000"/>
        </w:rPr>
        <w:t>f</w:t>
      </w:r>
      <w:r w:rsidRPr="00B71A05">
        <w:rPr>
          <w:color w:val="000000"/>
        </w:rPr>
        <w:t xml:space="preserve">unduszu </w:t>
      </w:r>
      <w:r>
        <w:rPr>
          <w:color w:val="000000"/>
        </w:rPr>
        <w:t>przeznaczonego na realizację programów</w:t>
      </w:r>
      <w:r w:rsidRPr="00B71A05">
        <w:rPr>
          <w:color w:val="000000"/>
        </w:rPr>
        <w:t xml:space="preserve"> </w:t>
      </w:r>
      <w:r>
        <w:rPr>
          <w:color w:val="000000"/>
        </w:rPr>
        <w:t>polityki z</w:t>
      </w:r>
      <w:r w:rsidRPr="00B71A05">
        <w:rPr>
          <w:color w:val="000000"/>
        </w:rPr>
        <w:t xml:space="preserve">drowotnej </w:t>
      </w:r>
      <w:r>
        <w:rPr>
          <w:color w:val="000000"/>
        </w:rPr>
        <w:t>(</w:t>
      </w:r>
      <w:r w:rsidRPr="00F73FF2">
        <w:rPr>
          <w:color w:val="000000"/>
        </w:rPr>
        <w:t>Dz. 851, rozdz. 85149</w:t>
      </w:r>
      <w:r>
        <w:rPr>
          <w:color w:val="000000"/>
        </w:rPr>
        <w:t>.)</w:t>
      </w:r>
      <w:r w:rsidRPr="00B71A05">
        <w:rPr>
          <w:color w:val="000000"/>
        </w:rPr>
        <w:t>.</w:t>
      </w:r>
      <w:r w:rsidRPr="00F73FF2">
        <w:rPr>
          <w:color w:val="000000"/>
        </w:rPr>
        <w:t xml:space="preserve"> </w:t>
      </w:r>
      <w:r>
        <w:rPr>
          <w:color w:val="000000"/>
        </w:rPr>
        <w:t>Gmina</w:t>
      </w:r>
      <w:r w:rsidRPr="00F73FF2">
        <w:rPr>
          <w:color w:val="000000"/>
        </w:rPr>
        <w:t xml:space="preserve"> zabezpieczy uchwałą Rady </w:t>
      </w:r>
      <w:r>
        <w:rPr>
          <w:color w:val="000000"/>
        </w:rPr>
        <w:t>Miejskiej</w:t>
      </w:r>
      <w:r w:rsidRPr="00F73FF2">
        <w:rPr>
          <w:color w:val="000000"/>
        </w:rPr>
        <w:t xml:space="preserve"> kwotę w wysokości potrzebnej do realizacji </w:t>
      </w:r>
      <w:r>
        <w:rPr>
          <w:color w:val="000000"/>
        </w:rPr>
        <w:t>programu</w:t>
      </w:r>
      <w:r w:rsidRPr="00F73FF2">
        <w:rPr>
          <w:color w:val="000000"/>
        </w:rPr>
        <w:t>.</w:t>
      </w:r>
    </w:p>
    <w:p w:rsidR="00953343" w:rsidRPr="00F73FF2" w:rsidRDefault="00953343" w:rsidP="00953343">
      <w:pPr>
        <w:pStyle w:val="Nagwek1"/>
      </w:pPr>
      <w:r w:rsidRPr="00B71A05">
        <w:rPr>
          <w:rFonts w:cstheme="minorHAnsi"/>
          <w:szCs w:val="24"/>
        </w:rPr>
        <w:br w:type="page"/>
      </w:r>
      <w:bookmarkStart w:id="85" w:name="_Toc68632058"/>
      <w:r w:rsidRPr="00F73FF2">
        <w:lastRenderedPageBreak/>
        <w:t xml:space="preserve">7. Załączniki – </w:t>
      </w:r>
      <w:r>
        <w:t>wzory dokumentów</w:t>
      </w:r>
      <w:r w:rsidRPr="00F73FF2">
        <w:t xml:space="preserve"> do wykorzystania przez </w:t>
      </w:r>
      <w:r>
        <w:t>Realizatora</w:t>
      </w:r>
      <w:bookmarkEnd w:id="85"/>
    </w:p>
    <w:p w:rsidR="00953343" w:rsidRPr="00B71A05" w:rsidRDefault="00953343" w:rsidP="00953343">
      <w:pPr>
        <w:pStyle w:val="Nagwek2"/>
      </w:pPr>
      <w:bookmarkStart w:id="86" w:name="_Toc445467260"/>
      <w:bookmarkStart w:id="87" w:name="_Toc524600094"/>
      <w:bookmarkStart w:id="88" w:name="_Toc459236460"/>
      <w:bookmarkStart w:id="89" w:name="_Toc68632059"/>
      <w:r w:rsidRPr="00B71A05">
        <w:t>a. Ankieta satysfakcji</w:t>
      </w:r>
      <w:bookmarkEnd w:id="86"/>
      <w:r w:rsidRPr="00B71A05">
        <w:t xml:space="preserve"> uczestnika programu</w:t>
      </w:r>
      <w:bookmarkEnd w:id="87"/>
      <w:bookmarkEnd w:id="88"/>
      <w:bookmarkEnd w:id="89"/>
    </w:p>
    <w:p w:rsidR="00953343" w:rsidRPr="00B71A05" w:rsidRDefault="00953343" w:rsidP="00953343">
      <w:pPr>
        <w:spacing w:after="0" w:line="240" w:lineRule="auto"/>
        <w:jc w:val="right"/>
        <w:rPr>
          <w:rFonts w:cstheme="minorHAnsi"/>
          <w:b/>
          <w:color w:val="000000"/>
          <w:sz w:val="22"/>
        </w:rPr>
      </w:pPr>
      <w:r>
        <w:rPr>
          <w:b/>
          <w:bCs/>
          <w:color w:val="000000"/>
          <w:sz w:val="22"/>
          <w:szCs w:val="22"/>
        </w:rPr>
        <w:t xml:space="preserve">WZÓR </w:t>
      </w:r>
      <w:r w:rsidRPr="00E65565">
        <w:rPr>
          <w:b/>
          <w:bCs/>
          <w:i/>
          <w:color w:val="000000"/>
          <w:sz w:val="22"/>
          <w:szCs w:val="22"/>
        </w:rPr>
        <w:t>(do ewentualnych modyfikacji)</w:t>
      </w:r>
    </w:p>
    <w:p w:rsidR="00953343" w:rsidRPr="00B71A05" w:rsidRDefault="00953343" w:rsidP="00953343">
      <w:pPr>
        <w:spacing w:after="0" w:line="240" w:lineRule="auto"/>
        <w:jc w:val="center"/>
        <w:rPr>
          <w:rFonts w:cstheme="minorHAnsi"/>
          <w:b/>
          <w:color w:val="000000"/>
          <w:sz w:val="32"/>
        </w:rPr>
      </w:pPr>
      <w:r w:rsidRPr="00B71A05">
        <w:rPr>
          <w:rFonts w:cstheme="minorHAnsi"/>
          <w:b/>
          <w:color w:val="000000"/>
          <w:sz w:val="32"/>
        </w:rPr>
        <w:t>ANKIETA SATYSFAKCJI UCZESTNIK</w:t>
      </w:r>
      <w:r>
        <w:rPr>
          <w:b/>
          <w:bCs/>
          <w:color w:val="000000"/>
          <w:sz w:val="32"/>
          <w:szCs w:val="32"/>
        </w:rPr>
        <w:t>A</w:t>
      </w:r>
      <w:r w:rsidRPr="00B71A05">
        <w:rPr>
          <w:rFonts w:cstheme="minorHAnsi"/>
          <w:b/>
          <w:color w:val="000000"/>
          <w:sz w:val="32"/>
        </w:rPr>
        <w:t xml:space="preserve"> PROGRAMU POLITYKI ZDROWOTNEJ</w:t>
      </w:r>
    </w:p>
    <w:p w:rsidR="00953343" w:rsidRDefault="00953343" w:rsidP="00953343">
      <w:pPr>
        <w:spacing w:after="0" w:line="240" w:lineRule="auto"/>
        <w:jc w:val="center"/>
        <w:rPr>
          <w:b/>
          <w:bCs/>
          <w:i/>
          <w:iCs/>
          <w:color w:val="000000"/>
          <w:sz w:val="22"/>
          <w:szCs w:val="22"/>
        </w:rPr>
      </w:pPr>
      <w:r>
        <w:rPr>
          <w:b/>
          <w:bCs/>
          <w:i/>
          <w:iCs/>
          <w:color w:val="000000"/>
          <w:sz w:val="22"/>
          <w:szCs w:val="22"/>
        </w:rPr>
        <w:t>………………………………………………………………………………………………………………………</w:t>
      </w:r>
    </w:p>
    <w:p w:rsidR="00953343" w:rsidRPr="00B71A05" w:rsidRDefault="00953343" w:rsidP="00953343">
      <w:pPr>
        <w:spacing w:after="0" w:line="240" w:lineRule="auto"/>
        <w:jc w:val="center"/>
        <w:rPr>
          <w:rFonts w:cstheme="minorHAnsi"/>
          <w:b/>
          <w:i/>
          <w:color w:val="000000"/>
          <w:sz w:val="22"/>
        </w:rPr>
      </w:pPr>
      <w:r>
        <w:rPr>
          <w:b/>
          <w:bCs/>
          <w:i/>
          <w:iCs/>
          <w:color w:val="000000"/>
          <w:sz w:val="22"/>
          <w:szCs w:val="22"/>
        </w:rPr>
        <w:t>(nazwa programu)</w:t>
      </w:r>
    </w:p>
    <w:p w:rsidR="00953343" w:rsidRPr="00B71A05" w:rsidRDefault="00953343" w:rsidP="00953343">
      <w:pPr>
        <w:spacing w:after="0" w:line="240" w:lineRule="auto"/>
        <w:jc w:val="both"/>
        <w:rPr>
          <w:rFonts w:cstheme="minorHAnsi"/>
          <w:b/>
          <w:i/>
          <w:color w:val="000000"/>
          <w:sz w:val="22"/>
        </w:rPr>
      </w:pPr>
    </w:p>
    <w:p w:rsidR="00953343" w:rsidRPr="00B71A05" w:rsidRDefault="00953343" w:rsidP="00953343">
      <w:pPr>
        <w:numPr>
          <w:ilvl w:val="0"/>
          <w:numId w:val="5"/>
        </w:numPr>
        <w:spacing w:after="0" w:line="240" w:lineRule="auto"/>
        <w:ind w:left="0"/>
        <w:contextualSpacing/>
        <w:jc w:val="both"/>
        <w:rPr>
          <w:rFonts w:cstheme="minorHAnsi"/>
          <w:b/>
          <w:color w:val="000000"/>
          <w:sz w:val="22"/>
        </w:rPr>
      </w:pPr>
      <w:r w:rsidRPr="00B71A05">
        <w:rPr>
          <w:rFonts w:cstheme="minorHAnsi"/>
          <w:b/>
          <w:color w:val="000000"/>
          <w:sz w:val="22"/>
        </w:rPr>
        <w:t>Jak ocenia Pan</w:t>
      </w:r>
      <w:r>
        <w:rPr>
          <w:b/>
          <w:bCs/>
          <w:color w:val="000000"/>
          <w:sz w:val="22"/>
          <w:szCs w:val="22"/>
        </w:rPr>
        <w:t>/Pani</w:t>
      </w:r>
      <w:r w:rsidRPr="00B71A05">
        <w:rPr>
          <w:rFonts w:cstheme="minorHAnsi"/>
          <w:b/>
          <w:color w:val="000000"/>
          <w:sz w:val="22"/>
        </w:rPr>
        <w:t xml:space="preserve"> poziom obsługi w rejestracji w trakcie wizyty w przychodni?</w:t>
      </w:r>
    </w:p>
    <w:tbl>
      <w:tblPr>
        <w:tblW w:w="9527" w:type="dxa"/>
        <w:tblInd w:w="-34" w:type="dxa"/>
        <w:tblLook w:val="00A0" w:firstRow="1" w:lastRow="0" w:firstColumn="1" w:lastColumn="0" w:noHBand="0" w:noVBand="0"/>
      </w:tblPr>
      <w:tblGrid>
        <w:gridCol w:w="2831"/>
        <w:gridCol w:w="1116"/>
        <w:gridCol w:w="1116"/>
        <w:gridCol w:w="1116"/>
        <w:gridCol w:w="1116"/>
        <w:gridCol w:w="1116"/>
        <w:gridCol w:w="1116"/>
      </w:tblGrid>
      <w:tr w:rsidR="00953343" w:rsidRPr="00B71A05" w:rsidTr="000340F8">
        <w:tc>
          <w:tcPr>
            <w:tcW w:w="2831" w:type="dxa"/>
          </w:tcPr>
          <w:p w:rsidR="00953343" w:rsidRPr="00F73FF2" w:rsidRDefault="00953343" w:rsidP="000340F8">
            <w:pPr>
              <w:spacing w:after="0" w:line="240" w:lineRule="auto"/>
              <w:contextualSpacing/>
              <w:jc w:val="both"/>
              <w:rPr>
                <w:i/>
                <w:color w:val="000000"/>
              </w:rPr>
            </w:pP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Średnio</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Nie mam zdania</w:t>
            </w:r>
          </w:p>
        </w:tc>
      </w:tr>
      <w:tr w:rsidR="00953343" w:rsidRPr="00B71A05" w:rsidTr="000340F8">
        <w:tc>
          <w:tcPr>
            <w:tcW w:w="2831" w:type="dxa"/>
            <w:vAlign w:val="center"/>
          </w:tcPr>
          <w:p w:rsidR="00953343" w:rsidRPr="00F73FF2" w:rsidRDefault="00953343" w:rsidP="000340F8">
            <w:pPr>
              <w:numPr>
                <w:ilvl w:val="0"/>
                <w:numId w:val="6"/>
              </w:numPr>
              <w:spacing w:after="0" w:line="240" w:lineRule="auto"/>
              <w:ind w:left="0"/>
              <w:contextualSpacing/>
              <w:jc w:val="both"/>
              <w:rPr>
                <w:i/>
                <w:color w:val="000000"/>
              </w:rPr>
            </w:pPr>
            <w:r w:rsidRPr="00B71A05">
              <w:rPr>
                <w:rFonts w:cstheme="minorHAnsi"/>
                <w:i/>
                <w:color w:val="000000"/>
                <w:sz w:val="22"/>
              </w:rPr>
              <w:t>Możliwość telefonicznego połączenia z przychodnią</w:t>
            </w:r>
          </w:p>
          <w:p w:rsidR="00953343" w:rsidRPr="00F73FF2" w:rsidRDefault="00953343" w:rsidP="000340F8">
            <w:pPr>
              <w:spacing w:after="0" w:line="240" w:lineRule="auto"/>
              <w:contextualSpacing/>
              <w:jc w:val="both"/>
              <w:rPr>
                <w:i/>
                <w:color w:val="000000"/>
              </w:rPr>
            </w:pP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c>
          <w:tcPr>
            <w:tcW w:w="1116" w:type="dxa"/>
            <w:vAlign w:val="center"/>
          </w:tcPr>
          <w:p w:rsidR="00953343" w:rsidRPr="00F73FF2" w:rsidRDefault="00953343" w:rsidP="000340F8">
            <w:pPr>
              <w:spacing w:after="0" w:line="240" w:lineRule="auto"/>
              <w:contextualSpacing/>
              <w:jc w:val="both"/>
              <w:rPr>
                <w:color w:val="000000"/>
              </w:rPr>
            </w:pP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6"/>
              </w:numPr>
              <w:spacing w:after="0" w:line="240" w:lineRule="auto"/>
              <w:ind w:left="0"/>
              <w:contextualSpacing/>
              <w:jc w:val="both"/>
              <w:rPr>
                <w:i/>
                <w:color w:val="000000"/>
              </w:rPr>
            </w:pPr>
            <w:r w:rsidRPr="00B71A05">
              <w:rPr>
                <w:rFonts w:cstheme="minorHAnsi"/>
                <w:i/>
                <w:color w:val="000000"/>
                <w:sz w:val="22"/>
              </w:rPr>
              <w:t>Sprawność obsługi</w:t>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6"/>
              </w:numPr>
              <w:spacing w:after="0" w:line="240" w:lineRule="auto"/>
              <w:ind w:left="0"/>
              <w:contextualSpacing/>
              <w:jc w:val="both"/>
              <w:rPr>
                <w:i/>
                <w:color w:val="000000"/>
              </w:rPr>
            </w:pPr>
            <w:r w:rsidRPr="00B71A05">
              <w:rPr>
                <w:rFonts w:cstheme="minorHAnsi"/>
                <w:i/>
                <w:color w:val="000000"/>
                <w:sz w:val="22"/>
              </w:rPr>
              <w:t>Kompetentna informacja</w:t>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bl>
    <w:p w:rsidR="00953343" w:rsidRPr="00B71A05" w:rsidRDefault="00953343" w:rsidP="00953343">
      <w:pPr>
        <w:spacing w:after="0" w:line="240" w:lineRule="auto"/>
        <w:contextualSpacing/>
        <w:jc w:val="both"/>
        <w:rPr>
          <w:rFonts w:cstheme="minorHAnsi"/>
          <w:color w:val="000000"/>
          <w:sz w:val="22"/>
        </w:rPr>
      </w:pPr>
    </w:p>
    <w:p w:rsidR="00953343" w:rsidRPr="00B71A05" w:rsidRDefault="00953343" w:rsidP="00953343">
      <w:pPr>
        <w:spacing w:after="0" w:line="240" w:lineRule="auto"/>
        <w:contextualSpacing/>
        <w:jc w:val="both"/>
        <w:rPr>
          <w:rFonts w:cstheme="minorHAnsi"/>
          <w:color w:val="000000"/>
          <w:sz w:val="22"/>
        </w:rPr>
      </w:pPr>
    </w:p>
    <w:p w:rsidR="00953343" w:rsidRPr="00B71A05" w:rsidRDefault="00953343" w:rsidP="00953343">
      <w:pPr>
        <w:spacing w:after="0" w:line="240" w:lineRule="auto"/>
        <w:contextualSpacing/>
        <w:jc w:val="both"/>
        <w:rPr>
          <w:rFonts w:cstheme="minorHAnsi"/>
          <w:color w:val="000000"/>
          <w:sz w:val="22"/>
        </w:rPr>
      </w:pPr>
    </w:p>
    <w:p w:rsidR="00953343" w:rsidRPr="00B71A05" w:rsidRDefault="00953343" w:rsidP="00953343">
      <w:pPr>
        <w:numPr>
          <w:ilvl w:val="0"/>
          <w:numId w:val="5"/>
        </w:numPr>
        <w:spacing w:after="0" w:line="240" w:lineRule="auto"/>
        <w:ind w:left="0"/>
        <w:contextualSpacing/>
        <w:jc w:val="both"/>
        <w:rPr>
          <w:rFonts w:cstheme="minorHAnsi"/>
          <w:b/>
          <w:color w:val="000000"/>
          <w:sz w:val="22"/>
        </w:rPr>
      </w:pPr>
      <w:r w:rsidRPr="00B71A05">
        <w:rPr>
          <w:rFonts w:cstheme="minorHAnsi"/>
          <w:b/>
          <w:color w:val="000000"/>
          <w:sz w:val="22"/>
        </w:rPr>
        <w:t>Jak ocenia Pan</w:t>
      </w:r>
      <w:r>
        <w:rPr>
          <w:b/>
          <w:bCs/>
          <w:color w:val="000000"/>
          <w:sz w:val="22"/>
          <w:szCs w:val="22"/>
        </w:rPr>
        <w:t>/Pani</w:t>
      </w:r>
      <w:r w:rsidRPr="00B71A05">
        <w:rPr>
          <w:rFonts w:cstheme="minorHAnsi"/>
          <w:b/>
          <w:color w:val="000000"/>
          <w:sz w:val="22"/>
        </w:rPr>
        <w:t xml:space="preserve"> poziom lekarskiej opieki medycznej w trakcie wizyty w przychodni?</w:t>
      </w:r>
    </w:p>
    <w:p w:rsidR="00953343" w:rsidRPr="00B71A05" w:rsidRDefault="00953343" w:rsidP="00953343">
      <w:pPr>
        <w:spacing w:after="0" w:line="240" w:lineRule="auto"/>
        <w:contextualSpacing/>
        <w:jc w:val="both"/>
        <w:rPr>
          <w:rFonts w:cstheme="minorHAnsi"/>
          <w:b/>
          <w:color w:val="000000"/>
          <w:sz w:val="22"/>
        </w:rPr>
      </w:pPr>
    </w:p>
    <w:tbl>
      <w:tblPr>
        <w:tblW w:w="9527" w:type="dxa"/>
        <w:tblInd w:w="-34" w:type="dxa"/>
        <w:tblLook w:val="00A0" w:firstRow="1" w:lastRow="0" w:firstColumn="1" w:lastColumn="0" w:noHBand="0" w:noVBand="0"/>
      </w:tblPr>
      <w:tblGrid>
        <w:gridCol w:w="2831"/>
        <w:gridCol w:w="1116"/>
        <w:gridCol w:w="1116"/>
        <w:gridCol w:w="1116"/>
        <w:gridCol w:w="1116"/>
        <w:gridCol w:w="1116"/>
        <w:gridCol w:w="1116"/>
      </w:tblGrid>
      <w:tr w:rsidR="00953343" w:rsidRPr="00B71A05" w:rsidTr="000340F8">
        <w:tc>
          <w:tcPr>
            <w:tcW w:w="2831" w:type="dxa"/>
          </w:tcPr>
          <w:p w:rsidR="00953343" w:rsidRPr="00F73FF2" w:rsidRDefault="00953343" w:rsidP="000340F8">
            <w:pPr>
              <w:spacing w:after="0" w:line="240" w:lineRule="auto"/>
              <w:contextualSpacing/>
              <w:jc w:val="both"/>
              <w:rPr>
                <w:i/>
                <w:color w:val="000000"/>
              </w:rPr>
            </w:pP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Średnio</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Nie mam zdania</w:t>
            </w:r>
          </w:p>
        </w:tc>
      </w:tr>
      <w:tr w:rsidR="00953343" w:rsidRPr="00B71A05" w:rsidTr="000340F8">
        <w:trPr>
          <w:trHeight w:val="1143"/>
        </w:trPr>
        <w:tc>
          <w:tcPr>
            <w:tcW w:w="2831" w:type="dxa"/>
            <w:vAlign w:val="center"/>
          </w:tcPr>
          <w:p w:rsidR="00953343" w:rsidRPr="00F73FF2" w:rsidRDefault="00953343" w:rsidP="000340F8">
            <w:pPr>
              <w:numPr>
                <w:ilvl w:val="0"/>
                <w:numId w:val="7"/>
              </w:numPr>
              <w:spacing w:after="0" w:line="240" w:lineRule="auto"/>
              <w:ind w:left="0"/>
              <w:contextualSpacing/>
              <w:jc w:val="both"/>
              <w:rPr>
                <w:i/>
                <w:color w:val="000000"/>
              </w:rPr>
            </w:pPr>
            <w:r w:rsidRPr="00B71A05">
              <w:rPr>
                <w:rFonts w:cstheme="minorHAnsi"/>
                <w:i/>
                <w:color w:val="000000"/>
                <w:sz w:val="22"/>
              </w:rPr>
              <w:t>Stosunek do pacjenta (życzliwość, zaangażowanie, troska o pacjenta)</w:t>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7"/>
              </w:numPr>
              <w:spacing w:after="0" w:line="240" w:lineRule="auto"/>
              <w:ind w:left="0"/>
              <w:contextualSpacing/>
              <w:jc w:val="both"/>
              <w:rPr>
                <w:i/>
                <w:color w:val="000000"/>
              </w:rPr>
            </w:pPr>
            <w:r w:rsidRPr="00B71A05">
              <w:rPr>
                <w:rFonts w:cstheme="minorHAnsi"/>
                <w:i/>
                <w:color w:val="000000"/>
                <w:sz w:val="22"/>
              </w:rPr>
              <w:t xml:space="preserve">Komunikatywność (wyczerpujące i zrozumiałe przekazywanie informacji) </w:t>
            </w:r>
          </w:p>
          <w:p w:rsidR="00953343" w:rsidRPr="00F73FF2" w:rsidRDefault="00953343" w:rsidP="000340F8">
            <w:pPr>
              <w:spacing w:after="0" w:line="240" w:lineRule="auto"/>
              <w:contextualSpacing/>
              <w:jc w:val="both"/>
              <w:rPr>
                <w:i/>
                <w:color w:val="000000"/>
              </w:rPr>
            </w:pP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jc w:val="both"/>
              <w:rPr>
                <w:i/>
                <w:color w:val="000000"/>
              </w:rPr>
            </w:pPr>
          </w:p>
          <w:p w:rsidR="00953343" w:rsidRPr="00F73FF2" w:rsidRDefault="00953343" w:rsidP="000340F8">
            <w:pPr>
              <w:numPr>
                <w:ilvl w:val="0"/>
                <w:numId w:val="7"/>
              </w:numPr>
              <w:spacing w:after="0" w:line="240" w:lineRule="auto"/>
              <w:ind w:left="0"/>
              <w:contextualSpacing/>
              <w:jc w:val="both"/>
              <w:rPr>
                <w:i/>
                <w:color w:val="000000"/>
              </w:rPr>
            </w:pPr>
            <w:r w:rsidRPr="00B71A05">
              <w:rPr>
                <w:rFonts w:cstheme="minorHAnsi"/>
                <w:i/>
                <w:color w:val="000000"/>
                <w:sz w:val="22"/>
              </w:rPr>
              <w:t>Zapewnianie intymności pacjenta podczas wizyty</w:t>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7"/>
              </w:numPr>
              <w:spacing w:after="0" w:line="240" w:lineRule="auto"/>
              <w:ind w:left="0"/>
              <w:contextualSpacing/>
              <w:jc w:val="both"/>
              <w:rPr>
                <w:i/>
                <w:color w:val="000000"/>
              </w:rPr>
            </w:pPr>
            <w:r w:rsidRPr="00B71A05">
              <w:rPr>
                <w:rFonts w:cstheme="minorHAnsi"/>
                <w:i/>
                <w:color w:val="000000"/>
                <w:sz w:val="22"/>
              </w:rPr>
              <w:t>Punktualność</w:t>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bl>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b/>
          <w:bCs/>
          <w:color w:val="000000"/>
          <w:sz w:val="22"/>
          <w:szCs w:val="22"/>
        </w:rPr>
      </w:pPr>
    </w:p>
    <w:p w:rsidR="00953343" w:rsidRPr="00B71A05" w:rsidRDefault="00953343" w:rsidP="00953343">
      <w:pPr>
        <w:numPr>
          <w:ilvl w:val="0"/>
          <w:numId w:val="5"/>
        </w:numPr>
        <w:spacing w:after="0" w:line="240" w:lineRule="auto"/>
        <w:ind w:left="0"/>
        <w:contextualSpacing/>
        <w:jc w:val="both"/>
        <w:rPr>
          <w:rFonts w:cstheme="minorHAnsi"/>
          <w:b/>
          <w:color w:val="000000"/>
          <w:sz w:val="22"/>
        </w:rPr>
      </w:pPr>
      <w:r w:rsidRPr="00B71A05">
        <w:rPr>
          <w:rFonts w:cstheme="minorHAnsi"/>
          <w:b/>
          <w:color w:val="000000"/>
          <w:sz w:val="22"/>
        </w:rPr>
        <w:lastRenderedPageBreak/>
        <w:t>Jak ocenia Pan</w:t>
      </w:r>
      <w:r>
        <w:rPr>
          <w:b/>
          <w:bCs/>
          <w:color w:val="000000"/>
          <w:sz w:val="22"/>
          <w:szCs w:val="22"/>
        </w:rPr>
        <w:t>/Pani</w:t>
      </w:r>
      <w:r w:rsidRPr="00B71A05">
        <w:rPr>
          <w:rFonts w:cstheme="minorHAnsi"/>
          <w:b/>
          <w:color w:val="000000"/>
          <w:sz w:val="22"/>
        </w:rPr>
        <w:t xml:space="preserve"> poziom pielęgniarskiej opieki medycznej w trakcie wizyty w przychodni?</w:t>
      </w:r>
    </w:p>
    <w:p w:rsidR="00953343" w:rsidRPr="00B71A05" w:rsidRDefault="00953343" w:rsidP="00953343">
      <w:pPr>
        <w:spacing w:after="0" w:line="240" w:lineRule="auto"/>
        <w:contextualSpacing/>
        <w:jc w:val="both"/>
        <w:rPr>
          <w:rFonts w:cstheme="minorHAnsi"/>
          <w:b/>
          <w:color w:val="000000"/>
          <w:sz w:val="22"/>
        </w:rPr>
      </w:pPr>
    </w:p>
    <w:tbl>
      <w:tblPr>
        <w:tblW w:w="9527" w:type="dxa"/>
        <w:tblInd w:w="-34" w:type="dxa"/>
        <w:tblLook w:val="00A0" w:firstRow="1" w:lastRow="0" w:firstColumn="1" w:lastColumn="0" w:noHBand="0" w:noVBand="0"/>
      </w:tblPr>
      <w:tblGrid>
        <w:gridCol w:w="2831"/>
        <w:gridCol w:w="1116"/>
        <w:gridCol w:w="1116"/>
        <w:gridCol w:w="1116"/>
        <w:gridCol w:w="1116"/>
        <w:gridCol w:w="1116"/>
        <w:gridCol w:w="1116"/>
      </w:tblGrid>
      <w:tr w:rsidR="00953343" w:rsidRPr="00B71A05" w:rsidTr="000340F8">
        <w:tc>
          <w:tcPr>
            <w:tcW w:w="2831" w:type="dxa"/>
          </w:tcPr>
          <w:p w:rsidR="00953343" w:rsidRPr="00F73FF2" w:rsidRDefault="00953343" w:rsidP="000340F8">
            <w:pPr>
              <w:spacing w:after="0" w:line="240" w:lineRule="auto"/>
              <w:contextualSpacing/>
              <w:jc w:val="both"/>
              <w:rPr>
                <w:i/>
                <w:color w:val="000000"/>
              </w:rPr>
            </w:pP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Dobrze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Średnio</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źle</w:t>
            </w:r>
          </w:p>
        </w:tc>
        <w:tc>
          <w:tcPr>
            <w:tcW w:w="1116"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Nie mam zdania</w:t>
            </w:r>
          </w:p>
        </w:tc>
      </w:tr>
      <w:tr w:rsidR="00953343" w:rsidRPr="00B71A05" w:rsidTr="000340F8">
        <w:tc>
          <w:tcPr>
            <w:tcW w:w="2831" w:type="dxa"/>
            <w:vAlign w:val="center"/>
          </w:tcPr>
          <w:p w:rsidR="00953343" w:rsidRPr="00F73FF2" w:rsidRDefault="00953343" w:rsidP="000340F8">
            <w:pPr>
              <w:numPr>
                <w:ilvl w:val="0"/>
                <w:numId w:val="8"/>
              </w:numPr>
              <w:spacing w:after="0" w:line="240" w:lineRule="auto"/>
              <w:ind w:left="0"/>
              <w:contextualSpacing/>
              <w:jc w:val="both"/>
              <w:rPr>
                <w:i/>
                <w:color w:val="000000"/>
              </w:rPr>
            </w:pPr>
            <w:r w:rsidRPr="00B71A05">
              <w:rPr>
                <w:rFonts w:cstheme="minorHAnsi"/>
                <w:i/>
                <w:color w:val="000000"/>
                <w:sz w:val="22"/>
              </w:rPr>
              <w:t>Stosunek do pacjenta (życzliwość, zaangażowanie, troska o pacjenta)</w:t>
            </w:r>
          </w:p>
          <w:p w:rsidR="00953343" w:rsidRPr="00F73FF2" w:rsidRDefault="00953343" w:rsidP="000340F8">
            <w:pPr>
              <w:spacing w:after="0" w:line="240" w:lineRule="auto"/>
              <w:contextualSpacing/>
              <w:jc w:val="both"/>
              <w:rPr>
                <w:i/>
                <w:color w:val="000000"/>
              </w:rPr>
            </w:pP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8"/>
              </w:numPr>
              <w:spacing w:after="0" w:line="240" w:lineRule="auto"/>
              <w:ind w:left="0"/>
              <w:contextualSpacing/>
              <w:jc w:val="both"/>
              <w:rPr>
                <w:i/>
                <w:color w:val="000000"/>
              </w:rPr>
            </w:pPr>
            <w:r w:rsidRPr="00B71A05">
              <w:rPr>
                <w:rFonts w:cstheme="minorHAnsi"/>
                <w:i/>
                <w:color w:val="000000"/>
                <w:sz w:val="22"/>
              </w:rPr>
              <w:t xml:space="preserve">Komunikatywność (wyczerpujące i zrozumiałe przekazywanie informacji) </w:t>
            </w:r>
          </w:p>
          <w:p w:rsidR="00953343" w:rsidRPr="00F73FF2" w:rsidRDefault="00953343" w:rsidP="000340F8">
            <w:pPr>
              <w:spacing w:after="0" w:line="240" w:lineRule="auto"/>
              <w:contextualSpacing/>
              <w:jc w:val="both"/>
              <w:rPr>
                <w:i/>
                <w:color w:val="000000"/>
              </w:rPr>
            </w:pP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8"/>
              </w:numPr>
              <w:spacing w:after="0" w:line="240" w:lineRule="auto"/>
              <w:ind w:left="0"/>
              <w:contextualSpacing/>
              <w:jc w:val="both"/>
              <w:rPr>
                <w:i/>
                <w:color w:val="000000"/>
              </w:rPr>
            </w:pPr>
            <w:r w:rsidRPr="00B71A05">
              <w:rPr>
                <w:rFonts w:cstheme="minorHAnsi"/>
                <w:i/>
                <w:color w:val="000000"/>
                <w:sz w:val="22"/>
              </w:rPr>
              <w:t>Sprawność obsługi</w:t>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r w:rsidR="00953343" w:rsidRPr="00B71A05" w:rsidTr="000340F8">
        <w:tc>
          <w:tcPr>
            <w:tcW w:w="2831" w:type="dxa"/>
            <w:vAlign w:val="center"/>
          </w:tcPr>
          <w:p w:rsidR="00953343" w:rsidRPr="00F73FF2" w:rsidRDefault="00953343" w:rsidP="000340F8">
            <w:pPr>
              <w:spacing w:after="0" w:line="240" w:lineRule="auto"/>
              <w:contextualSpacing/>
              <w:jc w:val="both"/>
              <w:rPr>
                <w:i/>
                <w:color w:val="000000"/>
              </w:rPr>
            </w:pPr>
          </w:p>
          <w:p w:rsidR="00953343" w:rsidRPr="00F73FF2" w:rsidRDefault="00953343" w:rsidP="000340F8">
            <w:pPr>
              <w:spacing w:after="0" w:line="240" w:lineRule="auto"/>
              <w:contextualSpacing/>
              <w:jc w:val="both"/>
              <w:rPr>
                <w:i/>
                <w:color w:val="000000"/>
              </w:rPr>
            </w:pPr>
          </w:p>
          <w:p w:rsidR="00953343" w:rsidRPr="00F73FF2" w:rsidRDefault="00953343" w:rsidP="000340F8">
            <w:pPr>
              <w:numPr>
                <w:ilvl w:val="0"/>
                <w:numId w:val="8"/>
              </w:numPr>
              <w:spacing w:after="0" w:line="240" w:lineRule="auto"/>
              <w:ind w:left="0"/>
              <w:contextualSpacing/>
              <w:jc w:val="both"/>
              <w:rPr>
                <w:i/>
                <w:color w:val="000000"/>
              </w:rPr>
            </w:pPr>
            <w:r w:rsidRPr="00B71A05">
              <w:rPr>
                <w:rFonts w:cstheme="minorHAnsi"/>
                <w:i/>
                <w:color w:val="000000"/>
                <w:sz w:val="22"/>
              </w:rPr>
              <w:t>Czas oczekiwania na zabieg przed gabinetem</w:t>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116"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bl>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numPr>
          <w:ilvl w:val="0"/>
          <w:numId w:val="5"/>
        </w:numPr>
        <w:spacing w:after="0" w:line="240" w:lineRule="auto"/>
        <w:ind w:left="0"/>
        <w:contextualSpacing/>
        <w:jc w:val="both"/>
        <w:rPr>
          <w:rFonts w:cstheme="minorHAnsi"/>
          <w:b/>
          <w:color w:val="000000"/>
          <w:sz w:val="22"/>
        </w:rPr>
      </w:pPr>
      <w:r w:rsidRPr="00B71A05">
        <w:rPr>
          <w:rFonts w:cstheme="minorHAnsi"/>
          <w:b/>
          <w:color w:val="000000"/>
          <w:sz w:val="22"/>
        </w:rPr>
        <w:t>Jak ocenia Pan</w:t>
      </w:r>
      <w:r>
        <w:rPr>
          <w:b/>
          <w:bCs/>
          <w:color w:val="000000"/>
          <w:sz w:val="22"/>
          <w:szCs w:val="22"/>
        </w:rPr>
        <w:t>/Pani</w:t>
      </w:r>
      <w:r w:rsidRPr="00B71A05">
        <w:rPr>
          <w:rFonts w:cstheme="minorHAnsi"/>
          <w:b/>
          <w:color w:val="000000"/>
          <w:sz w:val="22"/>
        </w:rPr>
        <w:t xml:space="preserve"> ogólnie dzisiejszą wizytę w przychodni?</w:t>
      </w:r>
    </w:p>
    <w:p w:rsidR="00953343" w:rsidRPr="00B71A05" w:rsidRDefault="00953343" w:rsidP="00953343">
      <w:pPr>
        <w:spacing w:after="0" w:line="240" w:lineRule="auto"/>
        <w:contextualSpacing/>
        <w:jc w:val="both"/>
        <w:rPr>
          <w:rFonts w:cstheme="minorHAnsi"/>
          <w:b/>
          <w:color w:val="000000"/>
          <w:sz w:val="22"/>
        </w:rPr>
      </w:pPr>
    </w:p>
    <w:tbl>
      <w:tblPr>
        <w:tblW w:w="9527" w:type="dxa"/>
        <w:tblInd w:w="-34" w:type="dxa"/>
        <w:tblLook w:val="00A0" w:firstRow="1" w:lastRow="0" w:firstColumn="1" w:lastColumn="0" w:noHBand="0" w:noVBand="0"/>
      </w:tblPr>
      <w:tblGrid>
        <w:gridCol w:w="1587"/>
        <w:gridCol w:w="1588"/>
        <w:gridCol w:w="1588"/>
        <w:gridCol w:w="1588"/>
        <w:gridCol w:w="1588"/>
        <w:gridCol w:w="1588"/>
      </w:tblGrid>
      <w:tr w:rsidR="00953343" w:rsidRPr="00B71A05" w:rsidTr="000340F8">
        <w:tc>
          <w:tcPr>
            <w:tcW w:w="1587"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dobrze</w:t>
            </w:r>
          </w:p>
        </w:tc>
        <w:tc>
          <w:tcPr>
            <w:tcW w:w="1588"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Dobrze</w:t>
            </w:r>
          </w:p>
        </w:tc>
        <w:tc>
          <w:tcPr>
            <w:tcW w:w="1588"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Średnio</w:t>
            </w:r>
          </w:p>
        </w:tc>
        <w:tc>
          <w:tcPr>
            <w:tcW w:w="1588"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Źle</w:t>
            </w:r>
          </w:p>
        </w:tc>
        <w:tc>
          <w:tcPr>
            <w:tcW w:w="1588"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Bardzo źle</w:t>
            </w:r>
          </w:p>
        </w:tc>
        <w:tc>
          <w:tcPr>
            <w:tcW w:w="1588" w:type="dxa"/>
          </w:tcPr>
          <w:p w:rsidR="00953343" w:rsidRPr="00F73FF2" w:rsidRDefault="00953343" w:rsidP="000340F8">
            <w:pPr>
              <w:spacing w:after="0" w:line="240" w:lineRule="auto"/>
              <w:contextualSpacing/>
              <w:jc w:val="both"/>
              <w:rPr>
                <w:i/>
                <w:color w:val="000000"/>
              </w:rPr>
            </w:pPr>
            <w:r w:rsidRPr="00B71A05">
              <w:rPr>
                <w:rFonts w:cstheme="minorHAnsi"/>
                <w:i/>
                <w:color w:val="000000"/>
                <w:sz w:val="22"/>
              </w:rPr>
              <w:t>Nie mam zdania</w:t>
            </w:r>
          </w:p>
        </w:tc>
      </w:tr>
      <w:tr w:rsidR="00953343" w:rsidRPr="00B71A05" w:rsidTr="000340F8">
        <w:tc>
          <w:tcPr>
            <w:tcW w:w="1587"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588"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588"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588"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588"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c>
          <w:tcPr>
            <w:tcW w:w="1588" w:type="dxa"/>
            <w:vAlign w:val="center"/>
          </w:tcPr>
          <w:p w:rsidR="00953343" w:rsidRPr="00F73FF2" w:rsidRDefault="00953343" w:rsidP="000340F8">
            <w:pPr>
              <w:spacing w:after="0" w:line="240" w:lineRule="auto"/>
              <w:contextualSpacing/>
              <w:jc w:val="both"/>
              <w:rPr>
                <w:color w:val="000000"/>
              </w:rPr>
            </w:pPr>
          </w:p>
          <w:p w:rsidR="00953343" w:rsidRPr="00F73FF2" w:rsidRDefault="00953343" w:rsidP="000340F8">
            <w:pPr>
              <w:spacing w:after="0" w:line="240" w:lineRule="auto"/>
              <w:contextualSpacing/>
              <w:jc w:val="both"/>
              <w:rPr>
                <w:color w:val="000000"/>
              </w:rPr>
            </w:pPr>
            <w:r w:rsidRPr="00B71A05">
              <w:rPr>
                <w:rFonts w:cstheme="minorHAnsi"/>
                <w:color w:val="000000"/>
                <w:sz w:val="22"/>
              </w:rPr>
              <w:sym w:font="Wingdings" w:char="F0A8"/>
            </w:r>
          </w:p>
        </w:tc>
      </w:tr>
    </w:tbl>
    <w:p w:rsidR="00953343" w:rsidRPr="00B71A05" w:rsidRDefault="00953343" w:rsidP="00953343">
      <w:pPr>
        <w:spacing w:after="0" w:line="240" w:lineRule="auto"/>
        <w:jc w:val="both"/>
        <w:rPr>
          <w:rFonts w:cstheme="minorHAnsi"/>
          <w:b/>
          <w:color w:val="000000"/>
          <w:sz w:val="22"/>
        </w:rPr>
      </w:pPr>
    </w:p>
    <w:p w:rsidR="00953343" w:rsidRPr="00B71A05" w:rsidRDefault="00953343" w:rsidP="00953343">
      <w:pPr>
        <w:numPr>
          <w:ilvl w:val="0"/>
          <w:numId w:val="5"/>
        </w:numPr>
        <w:spacing w:after="0" w:line="240" w:lineRule="auto"/>
        <w:ind w:left="0"/>
        <w:contextualSpacing/>
        <w:jc w:val="both"/>
        <w:rPr>
          <w:rFonts w:cstheme="minorHAnsi"/>
          <w:b/>
          <w:color w:val="000000"/>
          <w:sz w:val="22"/>
        </w:rPr>
      </w:pPr>
      <w:r w:rsidRPr="00B71A05">
        <w:rPr>
          <w:rFonts w:cstheme="minorHAnsi"/>
          <w:b/>
          <w:color w:val="000000"/>
          <w:sz w:val="22"/>
        </w:rPr>
        <w:t>Inne uwagi</w:t>
      </w:r>
    </w:p>
    <w:p w:rsidR="00953343" w:rsidRPr="00B71A05" w:rsidRDefault="00953343" w:rsidP="00953343">
      <w:pPr>
        <w:spacing w:after="0" w:line="240" w:lineRule="auto"/>
        <w:contextualSpacing/>
        <w:jc w:val="both"/>
        <w:rPr>
          <w:rFonts w:cstheme="minorHAnsi"/>
          <w:b/>
          <w:color w:val="000000"/>
          <w:sz w:val="22"/>
        </w:rPr>
      </w:pPr>
    </w:p>
    <w:p w:rsidR="00953343" w:rsidRPr="00B71A05" w:rsidRDefault="00953343" w:rsidP="00953343">
      <w:pPr>
        <w:spacing w:after="0" w:line="240" w:lineRule="auto"/>
        <w:contextualSpacing/>
        <w:jc w:val="both"/>
        <w:rPr>
          <w:rFonts w:cstheme="minorHAnsi"/>
          <w:color w:val="000000"/>
          <w:sz w:val="22"/>
        </w:rPr>
      </w:pPr>
      <w:r w:rsidRPr="00B71A05">
        <w:rPr>
          <w:rFonts w:cstheme="minorHAnsi"/>
          <w:color w:val="000000"/>
          <w:sz w:val="22"/>
        </w:rPr>
        <w:t>………………………………………………………………………………………………………………………………………………………………………………………………………………………………………………………………………………………………………………………………………………………………………………………………………………………………………………………………………………………………………………………………………………………………………………………………………………………………………………………………………………………………………………………………………………………………………………………………….…....………</w:t>
      </w: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both"/>
        <w:rPr>
          <w:rFonts w:cstheme="minorHAnsi"/>
          <w:bCs/>
          <w:i/>
          <w:iCs/>
          <w:color w:val="000000"/>
          <w:sz w:val="22"/>
        </w:rPr>
      </w:pPr>
    </w:p>
    <w:p w:rsidR="00953343" w:rsidRPr="00B71A05" w:rsidRDefault="00953343" w:rsidP="00953343">
      <w:pPr>
        <w:autoSpaceDE w:val="0"/>
        <w:autoSpaceDN w:val="0"/>
        <w:adjustRightInd w:val="0"/>
        <w:spacing w:after="0" w:line="240" w:lineRule="auto"/>
        <w:jc w:val="center"/>
        <w:rPr>
          <w:rFonts w:cstheme="minorHAnsi"/>
          <w:bCs/>
          <w:i/>
          <w:iCs/>
          <w:color w:val="000000"/>
          <w:sz w:val="22"/>
        </w:rPr>
      </w:pPr>
      <w:r w:rsidRPr="00B71A05">
        <w:rPr>
          <w:rFonts w:cstheme="minorHAnsi"/>
          <w:bCs/>
          <w:i/>
          <w:iCs/>
          <w:color w:val="000000"/>
          <w:sz w:val="22"/>
        </w:rPr>
        <w:t>Bardzo dziękujemy Państwu za wypełnienie ankiety.</w:t>
      </w:r>
    </w:p>
    <w:p w:rsidR="00953343" w:rsidRPr="00B71A05" w:rsidRDefault="00953343" w:rsidP="00953343">
      <w:pPr>
        <w:autoSpaceDE w:val="0"/>
        <w:autoSpaceDN w:val="0"/>
        <w:adjustRightInd w:val="0"/>
        <w:spacing w:after="0" w:line="240" w:lineRule="auto"/>
        <w:jc w:val="center"/>
        <w:rPr>
          <w:rFonts w:cstheme="minorHAnsi"/>
          <w:color w:val="000000"/>
          <w:sz w:val="22"/>
        </w:rPr>
      </w:pPr>
      <w:r w:rsidRPr="00B71A05">
        <w:rPr>
          <w:rFonts w:cstheme="minorHAnsi"/>
          <w:bCs/>
          <w:i/>
          <w:iCs/>
          <w:color w:val="000000"/>
          <w:sz w:val="22"/>
        </w:rPr>
        <w:t>Uzyskane dzięki Państwu informacje pomogą nam w zapewnieniu wysokiej jakoś</w:t>
      </w:r>
      <w:r>
        <w:rPr>
          <w:i/>
          <w:iCs/>
          <w:color w:val="000000"/>
          <w:sz w:val="22"/>
          <w:szCs w:val="22"/>
        </w:rPr>
        <w:t>ci</w:t>
      </w:r>
      <w:r w:rsidRPr="00B71A05">
        <w:rPr>
          <w:rFonts w:cstheme="minorHAnsi"/>
          <w:bCs/>
          <w:i/>
          <w:iCs/>
          <w:color w:val="000000"/>
          <w:sz w:val="22"/>
        </w:rPr>
        <w:t xml:space="preserve"> świadczonych usług.</w:t>
      </w:r>
    </w:p>
    <w:p w:rsidR="00953343" w:rsidRPr="00B71A05" w:rsidRDefault="00953343" w:rsidP="00953343">
      <w:pPr>
        <w:spacing w:after="0"/>
        <w:jc w:val="center"/>
        <w:rPr>
          <w:rFonts w:cstheme="minorHAnsi"/>
          <w:color w:val="000000"/>
        </w:rPr>
      </w:pPr>
      <w:r w:rsidRPr="00B71A05">
        <w:rPr>
          <w:rFonts w:cstheme="minorHAnsi"/>
          <w:color w:val="000000"/>
        </w:rPr>
        <w:br w:type="page"/>
      </w:r>
    </w:p>
    <w:p w:rsidR="00953343" w:rsidRPr="00B71A05" w:rsidRDefault="00953343" w:rsidP="00953343">
      <w:pPr>
        <w:pStyle w:val="Nagwek2"/>
      </w:pPr>
      <w:bookmarkStart w:id="90" w:name="_Toc524600095"/>
      <w:bookmarkStart w:id="91" w:name="_Toc459236461"/>
      <w:bookmarkStart w:id="92" w:name="_Toc445467261"/>
      <w:bookmarkStart w:id="93" w:name="_Toc68632060"/>
      <w:r w:rsidRPr="00B71A05">
        <w:lastRenderedPageBreak/>
        <w:t>b. Zg</w:t>
      </w:r>
      <w:r>
        <w:t>łoszenie do</w:t>
      </w:r>
      <w:r w:rsidRPr="00B71A05">
        <w:t xml:space="preserve"> udział</w:t>
      </w:r>
      <w:r>
        <w:t>u</w:t>
      </w:r>
      <w:r w:rsidRPr="00B71A05">
        <w:t xml:space="preserve"> w programie</w:t>
      </w:r>
      <w:bookmarkEnd w:id="90"/>
      <w:bookmarkEnd w:id="91"/>
      <w:bookmarkEnd w:id="92"/>
      <w:bookmarkEnd w:id="93"/>
    </w:p>
    <w:p w:rsidR="00953343" w:rsidRPr="00B71A05" w:rsidRDefault="00953343" w:rsidP="00953343">
      <w:pPr>
        <w:spacing w:after="0" w:line="240" w:lineRule="auto"/>
        <w:jc w:val="right"/>
        <w:rPr>
          <w:b/>
          <w:bCs/>
          <w:color w:val="000000"/>
          <w:sz w:val="22"/>
          <w:szCs w:val="22"/>
        </w:rPr>
      </w:pPr>
      <w:r>
        <w:rPr>
          <w:b/>
          <w:bCs/>
          <w:color w:val="000000"/>
          <w:sz w:val="22"/>
          <w:szCs w:val="22"/>
        </w:rPr>
        <w:t>WZÓR</w:t>
      </w:r>
      <w:r w:rsidRPr="00E65565">
        <w:rPr>
          <w:b/>
          <w:bCs/>
          <w:color w:val="000000"/>
          <w:sz w:val="22"/>
          <w:szCs w:val="22"/>
        </w:rPr>
        <w:t xml:space="preserve"> </w:t>
      </w:r>
      <w:r w:rsidRPr="00E65565">
        <w:rPr>
          <w:b/>
          <w:bCs/>
          <w:i/>
          <w:color w:val="000000"/>
          <w:sz w:val="22"/>
          <w:szCs w:val="22"/>
        </w:rPr>
        <w:t>(do ewentualnych modyfikacji)</w:t>
      </w:r>
    </w:p>
    <w:p w:rsidR="00953343" w:rsidRPr="00763E34" w:rsidRDefault="00953343" w:rsidP="00953343">
      <w:pPr>
        <w:spacing w:after="0" w:line="240" w:lineRule="auto"/>
        <w:jc w:val="center"/>
        <w:rPr>
          <w:rFonts w:asciiTheme="minorHAnsi" w:hAnsiTheme="minorHAnsi" w:cstheme="minorHAnsi"/>
          <w:b/>
          <w:color w:val="000000"/>
          <w:sz w:val="22"/>
          <w:szCs w:val="22"/>
        </w:rPr>
      </w:pPr>
      <w:r w:rsidRPr="00763E34">
        <w:rPr>
          <w:rFonts w:asciiTheme="minorHAnsi" w:hAnsiTheme="minorHAnsi" w:cstheme="minorHAnsi"/>
          <w:b/>
          <w:color w:val="000000"/>
          <w:sz w:val="22"/>
          <w:szCs w:val="22"/>
        </w:rPr>
        <w:t>ZGŁOSZENIE DO UDZIAŁU W PROGRAMIE</w:t>
      </w:r>
      <w:r w:rsidRPr="00763E34">
        <w:rPr>
          <w:rFonts w:asciiTheme="minorHAnsi" w:hAnsiTheme="minorHAnsi" w:cstheme="minorHAnsi"/>
          <w:b/>
          <w:bCs/>
          <w:color w:val="000000"/>
          <w:sz w:val="22"/>
          <w:szCs w:val="22"/>
        </w:rPr>
        <w:t xml:space="preserve"> POLITYKI ZDROWOTNEJ</w:t>
      </w:r>
    </w:p>
    <w:p w:rsidR="00953343" w:rsidRPr="00763E34" w:rsidRDefault="00953343" w:rsidP="00953343">
      <w:pPr>
        <w:spacing w:after="0" w:line="240" w:lineRule="auto"/>
        <w:jc w:val="center"/>
        <w:rPr>
          <w:rFonts w:asciiTheme="minorHAnsi" w:hAnsiTheme="minorHAnsi" w:cstheme="minorHAnsi"/>
          <w:bCs/>
          <w:color w:val="000000"/>
          <w:sz w:val="22"/>
          <w:szCs w:val="22"/>
        </w:rPr>
      </w:pPr>
      <w:r w:rsidRPr="00763E34">
        <w:rPr>
          <w:rFonts w:asciiTheme="minorHAnsi" w:hAnsiTheme="minorHAnsi" w:cstheme="minorHAnsi"/>
          <w:bCs/>
          <w:color w:val="000000"/>
          <w:sz w:val="22"/>
          <w:szCs w:val="22"/>
        </w:rPr>
        <w:t>………………………………………………………………….</w:t>
      </w:r>
    </w:p>
    <w:p w:rsidR="00953343" w:rsidRPr="00763E34" w:rsidRDefault="00953343" w:rsidP="00953343">
      <w:pPr>
        <w:spacing w:after="0" w:line="240" w:lineRule="auto"/>
        <w:jc w:val="center"/>
        <w:rPr>
          <w:rFonts w:asciiTheme="minorHAnsi" w:hAnsiTheme="minorHAnsi" w:cstheme="minorHAnsi"/>
          <w:bCs/>
          <w:color w:val="000000"/>
          <w:sz w:val="22"/>
          <w:szCs w:val="22"/>
        </w:rPr>
      </w:pPr>
      <w:r w:rsidRPr="00763E34">
        <w:rPr>
          <w:rFonts w:asciiTheme="minorHAnsi" w:hAnsiTheme="minorHAnsi" w:cstheme="minorHAnsi"/>
          <w:bCs/>
          <w:color w:val="000000"/>
          <w:sz w:val="22"/>
          <w:szCs w:val="22"/>
        </w:rPr>
        <w:t>(nazwa programu)</w:t>
      </w:r>
    </w:p>
    <w:p w:rsidR="00953343" w:rsidRPr="00763E34" w:rsidRDefault="00953343" w:rsidP="00953343">
      <w:pPr>
        <w:spacing w:after="0" w:line="240" w:lineRule="auto"/>
        <w:jc w:val="center"/>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Ja niżej odpisany(a)..........................................................................................................oświadczam, że:</w:t>
      </w:r>
    </w:p>
    <w:p w:rsidR="00953343" w:rsidRPr="00763E34" w:rsidRDefault="00953343" w:rsidP="00953343">
      <w:pPr>
        <w:pStyle w:val="Akapitzlist"/>
        <w:numPr>
          <w:ilvl w:val="2"/>
          <w:numId w:val="42"/>
        </w:numPr>
        <w:spacing w:after="0" w:line="240" w:lineRule="auto"/>
        <w:ind w:left="720"/>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 xml:space="preserve">Jestem mieszkańcem Gminy </w:t>
      </w:r>
      <w:r>
        <w:rPr>
          <w:rFonts w:asciiTheme="minorHAnsi" w:hAnsiTheme="minorHAnsi" w:cstheme="minorHAnsi"/>
          <w:color w:val="000000"/>
          <w:sz w:val="22"/>
          <w:szCs w:val="22"/>
        </w:rPr>
        <w:t>Kleszczów</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TAK</w:t>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Adres zamieszkania: ………………………………………………………………………..</w:t>
      </w:r>
    </w:p>
    <w:p w:rsidR="00953343" w:rsidRPr="00763E34" w:rsidRDefault="00953343" w:rsidP="00953343">
      <w:pPr>
        <w:pStyle w:val="Akapitzlist"/>
        <w:numPr>
          <w:ilvl w:val="2"/>
          <w:numId w:val="42"/>
        </w:numPr>
        <w:spacing w:after="0" w:line="240" w:lineRule="auto"/>
        <w:ind w:left="720"/>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Jestem w wieku powyżej 65. lat</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PESEL……………………………………….</w:t>
      </w:r>
    </w:p>
    <w:p w:rsidR="00953343" w:rsidRPr="00763E34" w:rsidRDefault="00953343" w:rsidP="00953343">
      <w:pPr>
        <w:pStyle w:val="Akapitzlist"/>
        <w:numPr>
          <w:ilvl w:val="0"/>
          <w:numId w:val="44"/>
        </w:num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Wyrażam zgodę na przetwarzanie danych osobowych uzyskanych w trakcie programu zgodnie z obowiązującymi w Polsce przepisami prawa.</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TAK</w:t>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w:t>
      </w:r>
    </w:p>
    <w:p w:rsidR="00953343" w:rsidRPr="00763E34" w:rsidRDefault="00953343" w:rsidP="00953343">
      <w:pPr>
        <w:pStyle w:val="Akapitzlist"/>
        <w:numPr>
          <w:ilvl w:val="0"/>
          <w:numId w:val="44"/>
        </w:num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Po zakończeniu programu wyrażam zgodę na kontakt celem przeprowadzenia ewaluacji programu – sprawdzenie skuteczności zdrowotnej szczepionki.</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TAK</w:t>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Numer telefonu komórkowego:…………………………………………………….</w:t>
      </w: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p>
    <w:p w:rsidR="00953343" w:rsidRPr="00763E34" w:rsidRDefault="00953343" w:rsidP="00953343">
      <w:pPr>
        <w:pStyle w:val="Akapitzlist"/>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Adres e-mail: ………………………………………………………………………………..</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center"/>
        <w:rPr>
          <w:rFonts w:asciiTheme="minorHAnsi" w:hAnsiTheme="minorHAnsi" w:cstheme="minorHAnsi"/>
          <w:b/>
          <w:color w:val="000000"/>
          <w:sz w:val="22"/>
          <w:szCs w:val="22"/>
        </w:rPr>
      </w:pPr>
      <w:r w:rsidRPr="00763E34">
        <w:rPr>
          <w:rFonts w:asciiTheme="minorHAnsi" w:hAnsiTheme="minorHAnsi" w:cstheme="minorHAnsi"/>
          <w:b/>
          <w:color w:val="000000"/>
          <w:sz w:val="22"/>
          <w:szCs w:val="22"/>
        </w:rPr>
        <w:t>Wypełniają osoby uczestniczące w programie po raz następny (tj. w poszczególnych latach trwania programu)</w:t>
      </w: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 xml:space="preserve">Czy była Pani/Pan hospitalizowana/y z powodu grypy po uczestnictwie w programie w latach poprzednich: </w:t>
      </w: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TAK - w roku ………...,          </w:t>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                           </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Czy działania informacyjno - </w:t>
      </w:r>
      <w:r w:rsidRPr="00763E34">
        <w:rPr>
          <w:rFonts w:asciiTheme="minorHAnsi" w:hAnsiTheme="minorHAnsi" w:cstheme="minorHAnsi"/>
          <w:color w:val="000000"/>
          <w:sz w:val="22"/>
          <w:szCs w:val="22"/>
        </w:rPr>
        <w:t xml:space="preserve">edukacyjne spowodowały, że członkowie rodziny, znajomi - </w:t>
      </w: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 xml:space="preserve">poza programem, na własny koszt zaszczepili się przeciw grypie: </w:t>
      </w: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TAK*           </w:t>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         </w:t>
      </w:r>
      <w:r w:rsidRPr="00763E34">
        <w:rPr>
          <w:rFonts w:asciiTheme="minorHAnsi" w:hAnsiTheme="minorHAnsi" w:cstheme="minorHAnsi"/>
          <w:color w:val="000000"/>
          <w:sz w:val="22"/>
          <w:szCs w:val="22"/>
        </w:rPr>
        <w:sym w:font="Wingdings" w:char="F0A8"/>
      </w:r>
      <w:r w:rsidRPr="00763E34">
        <w:rPr>
          <w:rFonts w:asciiTheme="minorHAnsi" w:hAnsiTheme="minorHAnsi" w:cstheme="minorHAnsi"/>
          <w:color w:val="000000"/>
          <w:sz w:val="22"/>
          <w:szCs w:val="22"/>
        </w:rPr>
        <w:t xml:space="preserve"> NIE WIEM* </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Uczestnik/Uczestniczka programu:</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w:t>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t xml:space="preserve">             ..........................…………………………………</w:t>
      </w: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Imię i nazwisko (drukowanymi literami)</w:t>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r>
      <w:r w:rsidRPr="00763E34">
        <w:rPr>
          <w:rFonts w:asciiTheme="minorHAnsi" w:hAnsiTheme="minorHAnsi" w:cstheme="minorHAnsi"/>
          <w:color w:val="000000"/>
          <w:sz w:val="22"/>
          <w:szCs w:val="22"/>
        </w:rPr>
        <w:tab/>
        <w:t xml:space="preserve">Data i czytelny podpis </w:t>
      </w:r>
    </w:p>
    <w:p w:rsidR="00953343" w:rsidRPr="00763E34" w:rsidRDefault="00953343" w:rsidP="00953343">
      <w:pPr>
        <w:spacing w:after="0" w:line="240" w:lineRule="auto"/>
        <w:ind w:left="6372"/>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Uczestnika/Uczestniczki</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Oświadczam, że omówiłem(am) z Uczestnikiem/Uczestniczką zasady udziału w programie.</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r w:rsidRPr="00763E34">
        <w:rPr>
          <w:rFonts w:asciiTheme="minorHAnsi" w:hAnsiTheme="minorHAnsi" w:cstheme="minorHAnsi"/>
          <w:color w:val="000000"/>
          <w:sz w:val="22"/>
          <w:szCs w:val="22"/>
        </w:rPr>
        <w:t>Osoba reprezentująca Instytucję Zarządzającą:</w:t>
      </w: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jc w:val="both"/>
        <w:rPr>
          <w:rFonts w:asciiTheme="minorHAnsi" w:hAnsiTheme="minorHAnsi" w:cstheme="minorHAnsi"/>
          <w:color w:val="000000"/>
          <w:sz w:val="22"/>
          <w:szCs w:val="22"/>
        </w:rPr>
      </w:pPr>
    </w:p>
    <w:p w:rsidR="00953343" w:rsidRPr="00763E34" w:rsidRDefault="00953343" w:rsidP="00953343">
      <w:pPr>
        <w:spacing w:after="0" w:line="240" w:lineRule="auto"/>
        <w:rPr>
          <w:rFonts w:asciiTheme="minorHAnsi" w:hAnsiTheme="minorHAnsi" w:cstheme="minorHAnsi"/>
          <w:sz w:val="22"/>
          <w:szCs w:val="22"/>
        </w:rPr>
      </w:pPr>
      <w:r w:rsidRPr="00763E34">
        <w:rPr>
          <w:rFonts w:asciiTheme="minorHAnsi" w:hAnsiTheme="minorHAnsi" w:cstheme="minorHAnsi"/>
          <w:sz w:val="22"/>
          <w:szCs w:val="22"/>
        </w:rPr>
        <w:t>…………………………………………………………………………</w:t>
      </w:r>
    </w:p>
    <w:p w:rsidR="00953343" w:rsidRPr="00763E34" w:rsidRDefault="00953343" w:rsidP="00953343">
      <w:pPr>
        <w:spacing w:after="0" w:line="240" w:lineRule="auto"/>
        <w:jc w:val="center"/>
        <w:rPr>
          <w:rFonts w:asciiTheme="minorHAnsi" w:hAnsiTheme="minorHAnsi" w:cstheme="minorHAnsi"/>
          <w:color w:val="000000"/>
          <w:sz w:val="22"/>
          <w:szCs w:val="22"/>
        </w:rPr>
      </w:pPr>
      <w:r w:rsidRPr="00763E34">
        <w:rPr>
          <w:rFonts w:asciiTheme="minorHAnsi" w:hAnsiTheme="minorHAnsi" w:cstheme="minorHAnsi"/>
          <w:color w:val="000000"/>
          <w:sz w:val="22"/>
          <w:szCs w:val="22"/>
        </w:rPr>
        <w:t>Data i czytelny podpis                                                                         pieczątka</w:t>
      </w:r>
    </w:p>
    <w:p w:rsidR="00953343" w:rsidRDefault="00953343" w:rsidP="00953343">
      <w:pPr>
        <w:spacing w:after="0" w:line="276" w:lineRule="auto"/>
        <w:rPr>
          <w:color w:val="000000"/>
        </w:rPr>
      </w:pPr>
      <w:r w:rsidRPr="00B71A05">
        <w:rPr>
          <w:color w:val="000000"/>
        </w:rPr>
        <w:br w:type="page"/>
      </w:r>
    </w:p>
    <w:p w:rsidR="00953343" w:rsidRPr="00B71A05" w:rsidRDefault="00953343" w:rsidP="00953343">
      <w:pPr>
        <w:pStyle w:val="Nagwek2"/>
      </w:pPr>
      <w:bookmarkStart w:id="94" w:name="_Toc68632061"/>
      <w:r>
        <w:lastRenderedPageBreak/>
        <w:t>c</w:t>
      </w:r>
      <w:r w:rsidRPr="00B71A05">
        <w:t>. Zgoda na udział w programie</w:t>
      </w:r>
      <w:bookmarkEnd w:id="94"/>
    </w:p>
    <w:p w:rsidR="00953343" w:rsidRPr="00B71A05" w:rsidRDefault="00953343" w:rsidP="00953343">
      <w:pPr>
        <w:spacing w:after="0" w:line="240" w:lineRule="auto"/>
        <w:jc w:val="right"/>
        <w:rPr>
          <w:b/>
          <w:bCs/>
          <w:color w:val="000000"/>
          <w:sz w:val="22"/>
          <w:szCs w:val="22"/>
        </w:rPr>
      </w:pPr>
      <w:r>
        <w:rPr>
          <w:b/>
          <w:bCs/>
          <w:color w:val="000000"/>
          <w:sz w:val="22"/>
          <w:szCs w:val="22"/>
        </w:rPr>
        <w:t>WZÓR</w:t>
      </w:r>
      <w:r w:rsidRPr="00E65565">
        <w:rPr>
          <w:b/>
          <w:bCs/>
          <w:color w:val="000000"/>
          <w:sz w:val="22"/>
          <w:szCs w:val="22"/>
        </w:rPr>
        <w:t xml:space="preserve"> </w:t>
      </w:r>
      <w:r w:rsidRPr="00E65565">
        <w:rPr>
          <w:b/>
          <w:bCs/>
          <w:i/>
          <w:color w:val="000000"/>
          <w:sz w:val="22"/>
          <w:szCs w:val="22"/>
        </w:rPr>
        <w:t>(do ewentualnych modyfikacji)</w:t>
      </w:r>
    </w:p>
    <w:p w:rsidR="00953343" w:rsidRPr="00B71A05" w:rsidRDefault="00953343" w:rsidP="00953343">
      <w:pPr>
        <w:spacing w:after="0" w:line="240" w:lineRule="auto"/>
        <w:jc w:val="center"/>
        <w:rPr>
          <w:rFonts w:cstheme="minorHAnsi"/>
          <w:b/>
          <w:color w:val="000000"/>
        </w:rPr>
      </w:pPr>
      <w:r w:rsidRPr="00B71A05">
        <w:rPr>
          <w:rFonts w:cstheme="minorHAnsi"/>
          <w:b/>
          <w:color w:val="000000"/>
        </w:rPr>
        <w:t>ZGODA NA UDZIAŁ W PROGRAMIE</w:t>
      </w:r>
      <w:r>
        <w:rPr>
          <w:b/>
          <w:bCs/>
          <w:color w:val="000000"/>
        </w:rPr>
        <w:t xml:space="preserve"> POLITYKI ZDROWOTNEJ</w:t>
      </w:r>
    </w:p>
    <w:p w:rsidR="00953343" w:rsidRPr="002316D8" w:rsidRDefault="00953343" w:rsidP="00953343">
      <w:pPr>
        <w:spacing w:after="0" w:line="240" w:lineRule="auto"/>
        <w:jc w:val="center"/>
        <w:rPr>
          <w:bCs/>
          <w:color w:val="000000"/>
        </w:rPr>
      </w:pPr>
      <w:r w:rsidRPr="002316D8">
        <w:rPr>
          <w:bCs/>
          <w:color w:val="000000"/>
        </w:rPr>
        <w:t>………………………………………………………………….</w:t>
      </w:r>
    </w:p>
    <w:p w:rsidR="00953343" w:rsidRPr="002316D8" w:rsidRDefault="00953343" w:rsidP="00953343">
      <w:pPr>
        <w:spacing w:after="0" w:line="240" w:lineRule="auto"/>
        <w:jc w:val="center"/>
        <w:rPr>
          <w:bCs/>
          <w:color w:val="000000"/>
        </w:rPr>
      </w:pPr>
      <w:r w:rsidRPr="002316D8">
        <w:rPr>
          <w:bCs/>
          <w:color w:val="000000"/>
        </w:rPr>
        <w:t>(nazwa programu)</w:t>
      </w:r>
    </w:p>
    <w:p w:rsidR="00953343" w:rsidRPr="00B71A05" w:rsidRDefault="00953343" w:rsidP="00953343">
      <w:pPr>
        <w:spacing w:after="0" w:line="240" w:lineRule="auto"/>
        <w:jc w:val="center"/>
        <w:rPr>
          <w:rFonts w:cstheme="minorHAnsi"/>
          <w:color w:val="000000"/>
          <w:sz w:val="22"/>
        </w:rPr>
      </w:pPr>
    </w:p>
    <w:p w:rsidR="00953343" w:rsidRPr="00B71A05"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rFonts w:cstheme="minorHAnsi"/>
          <w:color w:val="000000"/>
          <w:sz w:val="22"/>
        </w:rPr>
      </w:pPr>
      <w:r w:rsidRPr="00B71A05">
        <w:rPr>
          <w:rFonts w:cstheme="minorHAnsi"/>
          <w:color w:val="000000"/>
          <w:sz w:val="22"/>
        </w:rPr>
        <w:t>Ja niżej odpisany(a)..........................................................................................................oświadczam, że</w:t>
      </w:r>
      <w:r>
        <w:rPr>
          <w:color w:val="000000"/>
          <w:sz w:val="22"/>
          <w:szCs w:val="22"/>
        </w:rPr>
        <w:t> </w:t>
      </w:r>
      <w:r w:rsidRPr="00B71A05">
        <w:rPr>
          <w:rFonts w:cstheme="minorHAnsi"/>
          <w:color w:val="000000"/>
          <w:sz w:val="22"/>
        </w:rPr>
        <w:t>uzyskałem(am) informacje dotyczące ww. Programu oraz otrzymałem(am) wyczerpujące, satysfakcjonujące mnie odpowiedzi na zadane pytania. Wyrażam dobrowolnie zgodę na udział w tym Programie i jestem świadomy(a) faktu, że w każdej chwili mogę wycofać zgodę na udział w dalszej części programu bez podania przyczyny. Przez podpisanie zgody na udział w programie nie zrzekam się żadnych należnych mi praw. Otrzymam kopię niniejszego formularza opatrzoną podpisem i datą.</w:t>
      </w:r>
    </w:p>
    <w:p w:rsidR="00953343" w:rsidRDefault="00953343" w:rsidP="00953343">
      <w:pPr>
        <w:spacing w:after="0" w:line="240" w:lineRule="auto"/>
        <w:jc w:val="both"/>
        <w:rPr>
          <w:color w:val="000000"/>
          <w:sz w:val="22"/>
          <w:szCs w:val="22"/>
        </w:rPr>
      </w:pPr>
      <w:r w:rsidRPr="00B71A05">
        <w:rPr>
          <w:rFonts w:cstheme="minorHAnsi"/>
          <w:color w:val="000000"/>
          <w:sz w:val="22"/>
        </w:rPr>
        <w:t xml:space="preserve">Wyrażam zgodę na przetwarzanie danych osobowych uzyskanych w trakcie </w:t>
      </w:r>
      <w:r>
        <w:rPr>
          <w:color w:val="000000"/>
          <w:sz w:val="22"/>
          <w:szCs w:val="22"/>
        </w:rPr>
        <w:t>p</w:t>
      </w:r>
      <w:r w:rsidRPr="00B71A05">
        <w:rPr>
          <w:rFonts w:cstheme="minorHAnsi"/>
          <w:color w:val="000000"/>
          <w:sz w:val="22"/>
        </w:rPr>
        <w:t>rogramu zgodnie z</w:t>
      </w:r>
      <w:r>
        <w:rPr>
          <w:color w:val="000000"/>
          <w:sz w:val="22"/>
          <w:szCs w:val="22"/>
        </w:rPr>
        <w:t> </w:t>
      </w:r>
      <w:r w:rsidRPr="00B71A05">
        <w:rPr>
          <w:rFonts w:cstheme="minorHAnsi"/>
          <w:color w:val="000000"/>
          <w:sz w:val="22"/>
        </w:rPr>
        <w:t>obowiązującym</w:t>
      </w:r>
      <w:r>
        <w:rPr>
          <w:color w:val="000000"/>
          <w:sz w:val="22"/>
          <w:szCs w:val="22"/>
        </w:rPr>
        <w:t>i</w:t>
      </w:r>
      <w:r w:rsidRPr="00B71A05">
        <w:rPr>
          <w:rFonts w:cstheme="minorHAnsi"/>
          <w:color w:val="000000"/>
          <w:sz w:val="22"/>
        </w:rPr>
        <w:t xml:space="preserve"> w Polsce </w:t>
      </w:r>
      <w:r>
        <w:rPr>
          <w:color w:val="000000"/>
          <w:sz w:val="22"/>
          <w:szCs w:val="22"/>
        </w:rPr>
        <w:t xml:space="preserve">przepisami prawa. </w:t>
      </w:r>
    </w:p>
    <w:p w:rsidR="00953343" w:rsidRDefault="00953343" w:rsidP="00953343">
      <w:pPr>
        <w:spacing w:after="0" w:line="240" w:lineRule="auto"/>
        <w:jc w:val="both"/>
        <w:rPr>
          <w:color w:val="000000"/>
          <w:sz w:val="22"/>
          <w:szCs w:val="22"/>
        </w:rPr>
      </w:pPr>
    </w:p>
    <w:p w:rsidR="00953343" w:rsidRPr="00B71A05" w:rsidRDefault="00953343" w:rsidP="00953343">
      <w:pPr>
        <w:spacing w:after="0" w:line="240" w:lineRule="auto"/>
        <w:jc w:val="both"/>
        <w:rPr>
          <w:rFonts w:cstheme="minorHAnsi"/>
          <w:color w:val="000000"/>
          <w:sz w:val="22"/>
        </w:rPr>
      </w:pPr>
      <w:r>
        <w:rPr>
          <w:rFonts w:cstheme="minorHAnsi"/>
          <w:color w:val="000000"/>
          <w:sz w:val="22"/>
        </w:rPr>
        <w:t>PESEL…………………………………………………………</w:t>
      </w:r>
      <w:r>
        <w:rPr>
          <w:rFonts w:cstheme="minorHAnsi"/>
          <w:color w:val="000000"/>
          <w:sz w:val="22"/>
        </w:rPr>
        <w:tab/>
        <w:t>nr telefonu komórkowego………………………………………...</w:t>
      </w:r>
    </w:p>
    <w:p w:rsidR="00953343"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rFonts w:cstheme="minorHAnsi"/>
          <w:color w:val="000000"/>
          <w:sz w:val="22"/>
        </w:rPr>
      </w:pPr>
      <w:r w:rsidRPr="00B71A05">
        <w:rPr>
          <w:rFonts w:cstheme="minorHAnsi"/>
          <w:color w:val="000000"/>
          <w:sz w:val="22"/>
        </w:rPr>
        <w:t>Uczestnik</w:t>
      </w:r>
      <w:r>
        <w:rPr>
          <w:color w:val="000000"/>
          <w:sz w:val="22"/>
          <w:szCs w:val="22"/>
        </w:rPr>
        <w:t>/Uczestniczka</w:t>
      </w:r>
      <w:r w:rsidRPr="00B71A05">
        <w:rPr>
          <w:rFonts w:cstheme="minorHAnsi"/>
          <w:color w:val="000000"/>
          <w:sz w:val="22"/>
        </w:rPr>
        <w:t xml:space="preserve"> programu:</w:t>
      </w:r>
    </w:p>
    <w:p w:rsidR="00953343" w:rsidRPr="00B71A05"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color w:val="000000"/>
          <w:sz w:val="22"/>
          <w:szCs w:val="22"/>
        </w:rPr>
      </w:pPr>
      <w:r>
        <w:rPr>
          <w:color w:val="000000"/>
          <w:sz w:val="22"/>
          <w:szCs w:val="22"/>
        </w:rPr>
        <w:t>…………………………………………………………..</w:t>
      </w:r>
      <w:r>
        <w:rPr>
          <w:color w:val="000000"/>
          <w:sz w:val="22"/>
          <w:szCs w:val="22"/>
        </w:rPr>
        <w:tab/>
      </w:r>
      <w:r>
        <w:rPr>
          <w:color w:val="000000"/>
          <w:sz w:val="22"/>
          <w:szCs w:val="22"/>
        </w:rPr>
        <w:tab/>
      </w:r>
      <w:r>
        <w:rPr>
          <w:color w:val="000000"/>
          <w:sz w:val="22"/>
          <w:szCs w:val="22"/>
        </w:rPr>
        <w:tab/>
        <w:t xml:space="preserve">             ..........................…………………………………</w:t>
      </w:r>
    </w:p>
    <w:p w:rsidR="00953343" w:rsidRPr="00B71A05" w:rsidRDefault="00953343" w:rsidP="00953343">
      <w:pPr>
        <w:spacing w:after="0" w:line="240" w:lineRule="auto"/>
        <w:jc w:val="both"/>
        <w:rPr>
          <w:rFonts w:cstheme="minorHAnsi"/>
          <w:color w:val="000000"/>
          <w:sz w:val="22"/>
        </w:rPr>
      </w:pPr>
      <w:r w:rsidRPr="00B71A05">
        <w:rPr>
          <w:rFonts w:cstheme="minorHAnsi"/>
          <w:color w:val="000000"/>
          <w:sz w:val="22"/>
        </w:rPr>
        <w:t>Imię i nazwisko (drukowanymi literami)</w:t>
      </w:r>
      <w:r w:rsidRPr="00B71A05">
        <w:rPr>
          <w:rFonts w:cstheme="minorHAnsi"/>
          <w:color w:val="000000"/>
          <w:sz w:val="22"/>
        </w:rPr>
        <w:tab/>
      </w:r>
      <w:r w:rsidRPr="00B71A05">
        <w:rPr>
          <w:rFonts w:cstheme="minorHAnsi"/>
          <w:color w:val="000000"/>
          <w:sz w:val="22"/>
        </w:rPr>
        <w:tab/>
      </w:r>
      <w:r>
        <w:rPr>
          <w:rFonts w:cstheme="minorHAnsi"/>
          <w:color w:val="000000"/>
          <w:sz w:val="22"/>
        </w:rPr>
        <w:tab/>
      </w:r>
      <w:r>
        <w:rPr>
          <w:rFonts w:cstheme="minorHAnsi"/>
          <w:color w:val="000000"/>
          <w:sz w:val="22"/>
        </w:rPr>
        <w:tab/>
      </w:r>
      <w:r>
        <w:rPr>
          <w:rFonts w:cstheme="minorHAnsi"/>
          <w:color w:val="000000"/>
          <w:sz w:val="22"/>
        </w:rPr>
        <w:tab/>
      </w:r>
      <w:r>
        <w:rPr>
          <w:color w:val="000000"/>
          <w:sz w:val="22"/>
          <w:szCs w:val="22"/>
        </w:rPr>
        <w:t>Data</w:t>
      </w:r>
      <w:r w:rsidRPr="00B71A05">
        <w:rPr>
          <w:rFonts w:cstheme="minorHAnsi"/>
          <w:color w:val="000000"/>
          <w:sz w:val="22"/>
        </w:rPr>
        <w:t xml:space="preserve"> i </w:t>
      </w:r>
      <w:r>
        <w:rPr>
          <w:color w:val="000000"/>
          <w:sz w:val="22"/>
          <w:szCs w:val="22"/>
        </w:rPr>
        <w:t xml:space="preserve">czytelny podpis </w:t>
      </w:r>
    </w:p>
    <w:p w:rsidR="00953343" w:rsidRPr="00B71A05" w:rsidRDefault="00953343" w:rsidP="00953343">
      <w:pPr>
        <w:spacing w:after="0" w:line="240" w:lineRule="auto"/>
        <w:ind w:left="6372"/>
        <w:jc w:val="both"/>
        <w:rPr>
          <w:rFonts w:cstheme="minorHAnsi"/>
          <w:color w:val="000000"/>
          <w:sz w:val="22"/>
        </w:rPr>
      </w:pPr>
      <w:r>
        <w:rPr>
          <w:color w:val="000000"/>
          <w:sz w:val="22"/>
          <w:szCs w:val="22"/>
        </w:rPr>
        <w:t>Uczestnika/Uczestniczki</w:t>
      </w:r>
    </w:p>
    <w:p w:rsidR="00953343" w:rsidRPr="00B71A05"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rFonts w:cstheme="minorHAnsi"/>
          <w:color w:val="000000"/>
          <w:sz w:val="22"/>
        </w:rPr>
      </w:pPr>
      <w:r w:rsidRPr="00B71A05">
        <w:rPr>
          <w:rFonts w:cstheme="minorHAnsi"/>
          <w:color w:val="000000"/>
          <w:sz w:val="22"/>
        </w:rPr>
        <w:t xml:space="preserve">Oświadczam, że omówiłem(am) </w:t>
      </w:r>
      <w:r>
        <w:rPr>
          <w:color w:val="000000"/>
          <w:sz w:val="22"/>
          <w:szCs w:val="22"/>
        </w:rPr>
        <w:t xml:space="preserve">z Uczestnikiem/Uczestniczką zasady udziału w programie </w:t>
      </w:r>
      <w:r w:rsidRPr="00B71A05">
        <w:rPr>
          <w:rFonts w:cstheme="minorHAnsi"/>
          <w:color w:val="000000"/>
          <w:sz w:val="22"/>
        </w:rPr>
        <w:t xml:space="preserve">oraz udzieliłem(am) informacji </w:t>
      </w:r>
      <w:r>
        <w:rPr>
          <w:color w:val="000000"/>
          <w:sz w:val="22"/>
          <w:szCs w:val="22"/>
        </w:rPr>
        <w:t>o wskazaniach</w:t>
      </w:r>
      <w:r w:rsidRPr="00B71A05">
        <w:rPr>
          <w:rFonts w:cstheme="minorHAnsi"/>
          <w:color w:val="000000"/>
          <w:sz w:val="22"/>
        </w:rPr>
        <w:t xml:space="preserve"> i </w:t>
      </w:r>
      <w:r>
        <w:rPr>
          <w:color w:val="000000"/>
          <w:sz w:val="22"/>
          <w:szCs w:val="22"/>
        </w:rPr>
        <w:t>przeciwwskazaniach do udziału</w:t>
      </w:r>
      <w:r w:rsidRPr="00B71A05">
        <w:rPr>
          <w:rFonts w:cstheme="minorHAnsi"/>
          <w:color w:val="000000"/>
          <w:sz w:val="22"/>
        </w:rPr>
        <w:t xml:space="preserve"> ww. </w:t>
      </w:r>
      <w:r>
        <w:rPr>
          <w:color w:val="000000"/>
          <w:sz w:val="22"/>
          <w:szCs w:val="22"/>
        </w:rPr>
        <w:t>programie</w:t>
      </w:r>
      <w:r w:rsidRPr="00B71A05">
        <w:rPr>
          <w:rFonts w:cstheme="minorHAnsi"/>
          <w:color w:val="000000"/>
          <w:sz w:val="22"/>
        </w:rPr>
        <w:t>.</w:t>
      </w:r>
    </w:p>
    <w:p w:rsidR="00953343" w:rsidRPr="00B71A05"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rFonts w:cstheme="minorHAnsi"/>
          <w:color w:val="000000"/>
          <w:sz w:val="22"/>
        </w:rPr>
      </w:pPr>
      <w:r w:rsidRPr="00B71A05">
        <w:rPr>
          <w:rFonts w:cstheme="minorHAnsi"/>
          <w:color w:val="000000"/>
          <w:sz w:val="22"/>
        </w:rPr>
        <w:t xml:space="preserve">Osoba </w:t>
      </w:r>
      <w:r>
        <w:rPr>
          <w:color w:val="000000"/>
          <w:sz w:val="22"/>
          <w:szCs w:val="22"/>
        </w:rPr>
        <w:t>reprezentująca Realizatora programu</w:t>
      </w:r>
    </w:p>
    <w:p w:rsidR="00953343" w:rsidRPr="00B71A05" w:rsidRDefault="00953343" w:rsidP="00953343">
      <w:pPr>
        <w:spacing w:after="0" w:line="240" w:lineRule="auto"/>
        <w:jc w:val="both"/>
        <w:rPr>
          <w:rFonts w:cstheme="minorHAnsi"/>
          <w:color w:val="000000"/>
          <w:sz w:val="22"/>
        </w:rPr>
      </w:pPr>
    </w:p>
    <w:p w:rsidR="00953343" w:rsidRPr="00B71A05" w:rsidRDefault="00953343" w:rsidP="00953343">
      <w:pPr>
        <w:spacing w:after="0" w:line="240" w:lineRule="auto"/>
        <w:jc w:val="both"/>
        <w:rPr>
          <w:sz w:val="22"/>
          <w:szCs w:val="22"/>
        </w:rPr>
      </w:pPr>
    </w:p>
    <w:p w:rsidR="00953343" w:rsidRDefault="00953343" w:rsidP="00953343">
      <w:pPr>
        <w:spacing w:after="0"/>
        <w:rPr>
          <w:color w:val="000000"/>
          <w:sz w:val="22"/>
          <w:szCs w:val="22"/>
        </w:rPr>
      </w:pPr>
      <w:r>
        <w:rPr>
          <w:color w:val="000000"/>
          <w:sz w:val="22"/>
          <w:szCs w:val="22"/>
        </w:rPr>
        <w:t xml:space="preserve">Data i czytelny podpis                                                                         pieczątka </w:t>
      </w:r>
    </w:p>
    <w:p w:rsidR="00953343" w:rsidRPr="00FE2890" w:rsidRDefault="00953343" w:rsidP="00953343">
      <w:pPr>
        <w:spacing w:after="0"/>
        <w:rPr>
          <w:color w:val="000000"/>
          <w:sz w:val="22"/>
          <w:szCs w:val="22"/>
        </w:rPr>
      </w:pPr>
      <w:r w:rsidRPr="00FE2890">
        <w:rPr>
          <w:color w:val="000000"/>
          <w:sz w:val="22"/>
          <w:szCs w:val="22"/>
        </w:rPr>
        <w:t xml:space="preserve">                                                    </w:t>
      </w:r>
    </w:p>
    <w:p w:rsidR="00953343" w:rsidRPr="00FE2890" w:rsidRDefault="00953343" w:rsidP="00953343">
      <w:pPr>
        <w:ind w:left="357" w:right="329"/>
        <w:jc w:val="both"/>
        <w:rPr>
          <w:b/>
          <w:i/>
          <w:color w:val="FF0000"/>
          <w:sz w:val="22"/>
          <w:szCs w:val="22"/>
        </w:rPr>
      </w:pPr>
      <w:r w:rsidRPr="00FE2890">
        <w:rPr>
          <w:rFonts w:cs="Times New Roman"/>
          <w:b/>
          <w:sz w:val="22"/>
          <w:szCs w:val="22"/>
        </w:rPr>
        <w:t xml:space="preserve">Wyrażam zgodę na przetwarzanie przez Administratora - </w:t>
      </w:r>
      <w:r>
        <w:rPr>
          <w:rFonts w:cs="Times New Roman"/>
          <w:b/>
          <w:sz w:val="22"/>
          <w:szCs w:val="22"/>
        </w:rPr>
        <w:t>…………………………</w:t>
      </w:r>
      <w:r w:rsidRPr="00FE2890">
        <w:rPr>
          <w:rFonts w:cs="Times New Roman"/>
          <w:b/>
          <w:sz w:val="22"/>
          <w:szCs w:val="22"/>
        </w:rPr>
        <w:t xml:space="preserve"> - moich danych osobowych</w:t>
      </w:r>
      <w:r w:rsidRPr="00FE2890">
        <w:rPr>
          <w:rFonts w:cs="Times New Roman"/>
          <w:b/>
          <w:i/>
          <w:sz w:val="22"/>
          <w:szCs w:val="22"/>
        </w:rPr>
        <w:t xml:space="preserve"> </w:t>
      </w:r>
      <w:r w:rsidRPr="00FE2890">
        <w:rPr>
          <w:rFonts w:cs="Times New Roman"/>
          <w:b/>
          <w:sz w:val="22"/>
          <w:szCs w:val="22"/>
        </w:rPr>
        <w:t>zawartych w formularzu</w:t>
      </w:r>
      <w:r w:rsidRPr="00FE2890">
        <w:rPr>
          <w:rFonts w:cs="Times New Roman"/>
          <w:b/>
          <w:i/>
          <w:sz w:val="22"/>
          <w:szCs w:val="22"/>
        </w:rPr>
        <w:t xml:space="preserve"> </w:t>
      </w:r>
      <w:r w:rsidRPr="00FE2890">
        <w:rPr>
          <w:rFonts w:cs="Times New Roman"/>
          <w:b/>
          <w:sz w:val="22"/>
          <w:szCs w:val="22"/>
        </w:rPr>
        <w:t xml:space="preserve">w celu realizacji </w:t>
      </w:r>
      <w:r w:rsidRPr="00FE2890">
        <w:rPr>
          <w:rFonts w:cs="Times New Roman"/>
          <w:b/>
          <w:sz w:val="22"/>
          <w:szCs w:val="22"/>
          <w:lang w:eastAsia="ar-SA"/>
        </w:rPr>
        <w:t xml:space="preserve">programu  polityki </w:t>
      </w:r>
      <w:r w:rsidRPr="00FE2890">
        <w:rPr>
          <w:b/>
          <w:sz w:val="22"/>
          <w:szCs w:val="22"/>
        </w:rPr>
        <w:t>zdrowotnej …………………………………………………………………………</w:t>
      </w:r>
      <w:r>
        <w:rPr>
          <w:b/>
          <w:sz w:val="22"/>
          <w:szCs w:val="22"/>
        </w:rPr>
        <w:t>……………………………..</w:t>
      </w:r>
      <w:r w:rsidRPr="00FE2890">
        <w:rPr>
          <w:i/>
          <w:sz w:val="22"/>
          <w:szCs w:val="22"/>
        </w:rPr>
        <w:t>( nazwa programu )</w:t>
      </w:r>
    </w:p>
    <w:p w:rsidR="00953343" w:rsidRPr="00FE2890" w:rsidRDefault="00953343" w:rsidP="00953343">
      <w:pPr>
        <w:jc w:val="both"/>
        <w:rPr>
          <w:rFonts w:cs="Times New Roman"/>
          <w:b/>
          <w:sz w:val="22"/>
          <w:szCs w:val="22"/>
        </w:rPr>
      </w:pPr>
      <w:r w:rsidRPr="00FE2890">
        <w:rPr>
          <w:rFonts w:cs="Times New Roman"/>
          <w:b/>
          <w:sz w:val="22"/>
          <w:szCs w:val="22"/>
        </w:rPr>
        <w:t>Przyjmuję do wiadomości, iż:</w:t>
      </w:r>
    </w:p>
    <w:p w:rsidR="00953343" w:rsidRPr="00FE2890" w:rsidRDefault="00953343" w:rsidP="00953343">
      <w:pPr>
        <w:pStyle w:val="Akapitzlist"/>
        <w:numPr>
          <w:ilvl w:val="0"/>
          <w:numId w:val="35"/>
        </w:numPr>
        <w:spacing w:after="0"/>
        <w:ind w:left="284" w:hanging="284"/>
        <w:jc w:val="both"/>
        <w:rPr>
          <w:rFonts w:cs="Times New Roman"/>
          <w:sz w:val="22"/>
          <w:szCs w:val="22"/>
        </w:rPr>
      </w:pPr>
      <w:r w:rsidRPr="00FE2890">
        <w:rPr>
          <w:rFonts w:cs="Times New Roman"/>
          <w:sz w:val="22"/>
          <w:szCs w:val="22"/>
        </w:rPr>
        <w:t xml:space="preserve">Wyznaczono inspektora ochrony danych, z którym można się kontaktować poprzez e-mail:  </w:t>
      </w:r>
      <w:hyperlink r:id="rId25" w:history="1">
        <w:r>
          <w:rPr>
            <w:rStyle w:val="Hipercze"/>
            <w:color w:val="auto"/>
            <w:sz w:val="22"/>
            <w:szCs w:val="22"/>
          </w:rPr>
          <w:t>…………………………….</w:t>
        </w:r>
        <w:r w:rsidRPr="00FE2890">
          <w:rPr>
            <w:rStyle w:val="Hipercze"/>
            <w:color w:val="auto"/>
            <w:sz w:val="22"/>
            <w:szCs w:val="22"/>
          </w:rPr>
          <w:t>l</w:t>
        </w:r>
      </w:hyperlink>
      <w:r w:rsidRPr="00FE2890">
        <w:rPr>
          <w:rFonts w:cs="Times New Roman"/>
          <w:sz w:val="22"/>
          <w:szCs w:val="22"/>
        </w:rPr>
        <w:t xml:space="preserve"> lub pisemnie na adres: </w:t>
      </w:r>
      <w:r>
        <w:rPr>
          <w:rFonts w:cs="Times New Roman"/>
          <w:sz w:val="22"/>
          <w:szCs w:val="22"/>
        </w:rPr>
        <w:t>………………………………</w:t>
      </w:r>
      <w:r w:rsidRPr="00FE2890">
        <w:rPr>
          <w:rFonts w:cs="Times New Roman"/>
          <w:sz w:val="22"/>
          <w:szCs w:val="22"/>
        </w:rPr>
        <w:t>.</w:t>
      </w:r>
    </w:p>
    <w:p w:rsidR="00953343" w:rsidRPr="00FE2890" w:rsidRDefault="00953343" w:rsidP="00953343">
      <w:pPr>
        <w:pStyle w:val="Akapitzlist"/>
        <w:numPr>
          <w:ilvl w:val="0"/>
          <w:numId w:val="35"/>
        </w:numPr>
        <w:spacing w:after="0"/>
        <w:ind w:left="284" w:hanging="284"/>
        <w:jc w:val="both"/>
        <w:rPr>
          <w:rFonts w:cs="Times New Roman"/>
          <w:sz w:val="22"/>
          <w:szCs w:val="22"/>
        </w:rPr>
      </w:pPr>
      <w:r w:rsidRPr="00FE2890">
        <w:rPr>
          <w:rFonts w:cs="Times New Roman"/>
          <w:sz w:val="22"/>
          <w:szCs w:val="22"/>
        </w:rPr>
        <w:t>Dane po zrealizowaniu celu, dla którego zostały zebrane, będą przetwarzane do celów archiwalnych   i przechowywane przez okres niezbędny do zrealizowania przepisów dotyczących archiwizowania danych obowiązujących u Administratora.</w:t>
      </w:r>
    </w:p>
    <w:p w:rsidR="00953343" w:rsidRPr="00FE2890" w:rsidRDefault="00953343" w:rsidP="00953343">
      <w:pPr>
        <w:pStyle w:val="Akapitzlist"/>
        <w:numPr>
          <w:ilvl w:val="0"/>
          <w:numId w:val="35"/>
        </w:numPr>
        <w:spacing w:after="0"/>
        <w:ind w:left="284" w:hanging="284"/>
        <w:jc w:val="both"/>
        <w:rPr>
          <w:rFonts w:cs="Times New Roman"/>
          <w:sz w:val="22"/>
          <w:szCs w:val="22"/>
        </w:rPr>
      </w:pPr>
      <w:r w:rsidRPr="00FE2890">
        <w:rPr>
          <w:rFonts w:cs="Times New Roman"/>
          <w:sz w:val="22"/>
          <w:szCs w:val="22"/>
        </w:rPr>
        <w:t xml:space="preserve">Zgoda na przetwarzanie danych osobowych może zostać cofnięta w dowolnym momencie. </w:t>
      </w:r>
    </w:p>
    <w:p w:rsidR="00953343" w:rsidRPr="00FE2890" w:rsidRDefault="00953343" w:rsidP="00953343">
      <w:pPr>
        <w:pStyle w:val="Akapitzlist"/>
        <w:numPr>
          <w:ilvl w:val="0"/>
          <w:numId w:val="35"/>
        </w:numPr>
        <w:spacing w:after="0"/>
        <w:ind w:left="284" w:hanging="284"/>
        <w:jc w:val="both"/>
        <w:rPr>
          <w:rFonts w:cs="Times New Roman"/>
          <w:sz w:val="22"/>
          <w:szCs w:val="22"/>
        </w:rPr>
      </w:pPr>
      <w:r w:rsidRPr="00FE2890">
        <w:rPr>
          <w:rFonts w:cs="Times New Roman"/>
          <w:sz w:val="22"/>
          <w:szCs w:val="22"/>
        </w:rPr>
        <w:t>Osoby, których dane dotyczą, mają prawo do:</w:t>
      </w:r>
    </w:p>
    <w:p w:rsidR="00953343" w:rsidRPr="00FE2890" w:rsidRDefault="00953343" w:rsidP="00953343">
      <w:pPr>
        <w:pStyle w:val="Akapitzlist"/>
        <w:numPr>
          <w:ilvl w:val="0"/>
          <w:numId w:val="36"/>
        </w:numPr>
        <w:spacing w:after="0"/>
        <w:ind w:left="709"/>
        <w:jc w:val="both"/>
        <w:rPr>
          <w:rFonts w:cs="Times New Roman"/>
          <w:sz w:val="22"/>
          <w:szCs w:val="22"/>
        </w:rPr>
      </w:pPr>
      <w:r w:rsidRPr="00FE2890">
        <w:rPr>
          <w:rFonts w:cs="Times New Roman"/>
          <w:sz w:val="22"/>
          <w:szCs w:val="22"/>
        </w:rPr>
        <w:lastRenderedPageBreak/>
        <w:t>dostępu do swoich danych osobowych,</w:t>
      </w:r>
    </w:p>
    <w:p w:rsidR="00953343" w:rsidRPr="00FE2890" w:rsidRDefault="00953343" w:rsidP="00953343">
      <w:pPr>
        <w:pStyle w:val="Akapitzlist"/>
        <w:numPr>
          <w:ilvl w:val="0"/>
          <w:numId w:val="36"/>
        </w:numPr>
        <w:spacing w:after="0"/>
        <w:ind w:left="709"/>
        <w:jc w:val="both"/>
        <w:rPr>
          <w:rFonts w:cs="Times New Roman"/>
          <w:sz w:val="22"/>
          <w:szCs w:val="22"/>
        </w:rPr>
      </w:pPr>
      <w:r w:rsidRPr="00FE2890">
        <w:rPr>
          <w:rFonts w:cs="Times New Roman"/>
          <w:sz w:val="22"/>
          <w:szCs w:val="22"/>
        </w:rPr>
        <w:t>żądania sprostowania danych, które są nieprawidłowe,</w:t>
      </w:r>
    </w:p>
    <w:p w:rsidR="00953343" w:rsidRPr="00FE2890" w:rsidRDefault="00953343" w:rsidP="00953343">
      <w:pPr>
        <w:pStyle w:val="Akapitzlist"/>
        <w:numPr>
          <w:ilvl w:val="0"/>
          <w:numId w:val="36"/>
        </w:numPr>
        <w:spacing w:after="0"/>
        <w:ind w:left="709"/>
        <w:jc w:val="both"/>
        <w:rPr>
          <w:rFonts w:cs="Times New Roman"/>
          <w:sz w:val="22"/>
          <w:szCs w:val="22"/>
        </w:rPr>
      </w:pPr>
      <w:r w:rsidRPr="00FE2890">
        <w:rPr>
          <w:rFonts w:cs="Times New Roman"/>
          <w:sz w:val="22"/>
          <w:szCs w:val="22"/>
        </w:rPr>
        <w:t>żądania usunięcia danych, gdy:</w:t>
      </w:r>
    </w:p>
    <w:p w:rsidR="00953343" w:rsidRPr="00FE2890" w:rsidRDefault="00953343" w:rsidP="00953343">
      <w:pPr>
        <w:pStyle w:val="Akapitzlist"/>
        <w:numPr>
          <w:ilvl w:val="0"/>
          <w:numId w:val="37"/>
        </w:numPr>
        <w:spacing w:after="0"/>
        <w:ind w:left="993" w:hanging="284"/>
        <w:jc w:val="both"/>
        <w:rPr>
          <w:rFonts w:cs="Times New Roman"/>
          <w:sz w:val="22"/>
          <w:szCs w:val="22"/>
        </w:rPr>
      </w:pPr>
      <w:r w:rsidRPr="00FE2890">
        <w:rPr>
          <w:rFonts w:cs="Times New Roman"/>
          <w:sz w:val="22"/>
          <w:szCs w:val="22"/>
        </w:rPr>
        <w:t>dane nie są niezbędne do celów, dla których zostały zebrane,</w:t>
      </w:r>
    </w:p>
    <w:p w:rsidR="00953343" w:rsidRPr="00FE2890" w:rsidRDefault="00953343" w:rsidP="00953343">
      <w:pPr>
        <w:pStyle w:val="Akapitzlist"/>
        <w:numPr>
          <w:ilvl w:val="0"/>
          <w:numId w:val="37"/>
        </w:numPr>
        <w:spacing w:after="0"/>
        <w:ind w:left="993" w:hanging="284"/>
        <w:jc w:val="both"/>
        <w:rPr>
          <w:rFonts w:cs="Times New Roman"/>
          <w:sz w:val="22"/>
          <w:szCs w:val="22"/>
        </w:rPr>
      </w:pPr>
      <w:r w:rsidRPr="00FE2890">
        <w:rPr>
          <w:rFonts w:cs="Times New Roman"/>
          <w:sz w:val="22"/>
          <w:szCs w:val="22"/>
        </w:rPr>
        <w:t>po cofnięciu zgody na przetwarzanie danych,</w:t>
      </w:r>
    </w:p>
    <w:p w:rsidR="00953343" w:rsidRPr="00FE2890" w:rsidRDefault="00953343" w:rsidP="00953343">
      <w:pPr>
        <w:pStyle w:val="Akapitzlist"/>
        <w:numPr>
          <w:ilvl w:val="0"/>
          <w:numId w:val="37"/>
        </w:numPr>
        <w:spacing w:after="0"/>
        <w:ind w:left="993" w:hanging="284"/>
        <w:jc w:val="both"/>
        <w:rPr>
          <w:rFonts w:cs="Times New Roman"/>
          <w:sz w:val="22"/>
          <w:szCs w:val="22"/>
        </w:rPr>
      </w:pPr>
      <w:r w:rsidRPr="00FE2890">
        <w:rPr>
          <w:rFonts w:cs="Times New Roman"/>
          <w:sz w:val="22"/>
          <w:szCs w:val="22"/>
        </w:rPr>
        <w:t>dane przetwarzane są niezgodnie z prawem,</w:t>
      </w:r>
    </w:p>
    <w:p w:rsidR="00953343" w:rsidRPr="00FE2890" w:rsidRDefault="00953343" w:rsidP="00953343">
      <w:pPr>
        <w:pStyle w:val="Akapitzlist"/>
        <w:numPr>
          <w:ilvl w:val="0"/>
          <w:numId w:val="36"/>
        </w:numPr>
        <w:spacing w:after="0"/>
        <w:ind w:left="709"/>
        <w:jc w:val="both"/>
        <w:rPr>
          <w:rFonts w:cs="Times New Roman"/>
          <w:sz w:val="22"/>
          <w:szCs w:val="22"/>
        </w:rPr>
      </w:pPr>
      <w:r w:rsidRPr="00FE2890">
        <w:rPr>
          <w:rFonts w:cs="Times New Roman"/>
          <w:sz w:val="22"/>
          <w:szCs w:val="22"/>
        </w:rPr>
        <w:t>żądania ograniczenia przetwarzania, gdy:</w:t>
      </w:r>
    </w:p>
    <w:p w:rsidR="00953343" w:rsidRPr="00FE2890" w:rsidRDefault="00953343" w:rsidP="00953343">
      <w:pPr>
        <w:pStyle w:val="Akapitzlist"/>
        <w:numPr>
          <w:ilvl w:val="0"/>
          <w:numId w:val="38"/>
        </w:numPr>
        <w:spacing w:after="0"/>
        <w:ind w:left="993" w:hanging="284"/>
        <w:jc w:val="both"/>
        <w:rPr>
          <w:rFonts w:cs="Times New Roman"/>
          <w:sz w:val="22"/>
          <w:szCs w:val="22"/>
        </w:rPr>
      </w:pPr>
      <w:r w:rsidRPr="00FE2890">
        <w:rPr>
          <w:rFonts w:cs="Times New Roman"/>
          <w:sz w:val="22"/>
          <w:szCs w:val="22"/>
        </w:rPr>
        <w:t>osoby te kwestionują prawidłowość danych,</w:t>
      </w:r>
    </w:p>
    <w:p w:rsidR="00953343" w:rsidRPr="00FE2890" w:rsidRDefault="00953343" w:rsidP="00953343">
      <w:pPr>
        <w:pStyle w:val="Akapitzlist"/>
        <w:numPr>
          <w:ilvl w:val="0"/>
          <w:numId w:val="38"/>
        </w:numPr>
        <w:spacing w:after="0"/>
        <w:ind w:left="993" w:hanging="284"/>
        <w:jc w:val="both"/>
        <w:rPr>
          <w:rFonts w:cs="Times New Roman"/>
          <w:sz w:val="22"/>
          <w:szCs w:val="22"/>
        </w:rPr>
      </w:pPr>
      <w:r w:rsidRPr="00FE2890">
        <w:rPr>
          <w:rFonts w:cs="Times New Roman"/>
          <w:sz w:val="22"/>
          <w:szCs w:val="22"/>
        </w:rPr>
        <w:t xml:space="preserve">przetwarzanie jest niezgodne z prawem, a osoby te sprzeciwiają się usunięciu danych </w:t>
      </w:r>
    </w:p>
    <w:p w:rsidR="00953343" w:rsidRPr="00FE2890" w:rsidRDefault="00953343" w:rsidP="00953343">
      <w:pPr>
        <w:pStyle w:val="Akapitzlist"/>
        <w:numPr>
          <w:ilvl w:val="0"/>
          <w:numId w:val="38"/>
        </w:numPr>
        <w:spacing w:after="0"/>
        <w:ind w:left="993" w:hanging="284"/>
        <w:jc w:val="both"/>
        <w:rPr>
          <w:rFonts w:cs="Times New Roman"/>
          <w:sz w:val="22"/>
          <w:szCs w:val="22"/>
        </w:rPr>
      </w:pPr>
      <w:r w:rsidRPr="00FE2890">
        <w:rPr>
          <w:rFonts w:cs="Times New Roman"/>
          <w:sz w:val="22"/>
          <w:szCs w:val="22"/>
        </w:rPr>
        <w:t>Administrator nie potrzebuje już danych osobowych do celów przetwarzania, ale są one potrzebne osobom, których dane dotyczą, do ustalenia, dochodzenia lub obrony roszczeń.</w:t>
      </w:r>
    </w:p>
    <w:p w:rsidR="00953343" w:rsidRPr="00FE2890" w:rsidRDefault="00953343" w:rsidP="00953343">
      <w:pPr>
        <w:pStyle w:val="Akapitzlist"/>
        <w:numPr>
          <w:ilvl w:val="0"/>
          <w:numId w:val="35"/>
        </w:numPr>
        <w:spacing w:after="0"/>
        <w:ind w:left="284" w:hanging="284"/>
        <w:jc w:val="both"/>
        <w:rPr>
          <w:rFonts w:cs="Times New Roman"/>
          <w:sz w:val="22"/>
          <w:szCs w:val="22"/>
        </w:rPr>
      </w:pPr>
      <w:r w:rsidRPr="00FE2890">
        <w:rPr>
          <w:rFonts w:cs="Times New Roman"/>
          <w:sz w:val="22"/>
          <w:szCs w:val="22"/>
        </w:rPr>
        <w:t>Mam prawo do wniesienia skargi do organu nadzorczego, którym jest Prezes Urzędu Ochrony Danych Osobowych.</w:t>
      </w:r>
    </w:p>
    <w:p w:rsidR="00953343" w:rsidRPr="00FE2890" w:rsidRDefault="00953343" w:rsidP="00953343">
      <w:pPr>
        <w:numPr>
          <w:ilvl w:val="0"/>
          <w:numId w:val="35"/>
        </w:numPr>
        <w:suppressAutoHyphens/>
        <w:spacing w:after="0"/>
        <w:ind w:left="284" w:right="330" w:hanging="284"/>
        <w:jc w:val="both"/>
        <w:rPr>
          <w:rFonts w:cs="Times New Roman"/>
          <w:sz w:val="22"/>
          <w:szCs w:val="22"/>
        </w:rPr>
      </w:pPr>
      <w:r w:rsidRPr="00FE2890">
        <w:rPr>
          <w:rFonts w:cs="Times New Roman"/>
          <w:sz w:val="22"/>
          <w:szCs w:val="22"/>
        </w:rPr>
        <w:t xml:space="preserve">Podanie danych jest dobrowolne, ale niezbędne do realizacji </w:t>
      </w:r>
      <w:r w:rsidRPr="00FE2890">
        <w:rPr>
          <w:rFonts w:cs="Times New Roman"/>
          <w:sz w:val="22"/>
          <w:szCs w:val="22"/>
          <w:lang w:eastAsia="ar-SA"/>
        </w:rPr>
        <w:t xml:space="preserve">programu  polityki </w:t>
      </w:r>
      <w:r w:rsidRPr="00FE2890">
        <w:rPr>
          <w:sz w:val="22"/>
          <w:szCs w:val="22"/>
        </w:rPr>
        <w:t xml:space="preserve">zdrowotnej                 </w:t>
      </w:r>
      <w:r>
        <w:rPr>
          <w:sz w:val="22"/>
          <w:szCs w:val="22"/>
        </w:rPr>
        <w:t>…………………………………………………………………………………………</w:t>
      </w:r>
      <w:r w:rsidRPr="00FE2890">
        <w:rPr>
          <w:i/>
          <w:sz w:val="22"/>
          <w:szCs w:val="22"/>
        </w:rPr>
        <w:t>( nazwa programu )</w:t>
      </w:r>
    </w:p>
    <w:p w:rsidR="00953343" w:rsidRPr="00FE2890" w:rsidRDefault="00953343" w:rsidP="00953343">
      <w:pPr>
        <w:numPr>
          <w:ilvl w:val="0"/>
          <w:numId w:val="35"/>
        </w:numPr>
        <w:suppressAutoHyphens/>
        <w:spacing w:after="0"/>
        <w:ind w:left="284" w:right="330" w:hanging="284"/>
        <w:jc w:val="both"/>
        <w:rPr>
          <w:rFonts w:cs="Times New Roman"/>
          <w:sz w:val="22"/>
          <w:szCs w:val="22"/>
        </w:rPr>
      </w:pPr>
      <w:r w:rsidRPr="00FE2890">
        <w:rPr>
          <w:rFonts w:cs="Times New Roman"/>
          <w:sz w:val="22"/>
          <w:szCs w:val="22"/>
        </w:rPr>
        <w:t xml:space="preserve">Dane osobowe nie będą przetwarzane w sposób opierający się </w:t>
      </w:r>
      <w:r w:rsidRPr="00FE2890">
        <w:rPr>
          <w:rFonts w:cs="Times New Roman"/>
          <w:sz w:val="22"/>
          <w:szCs w:val="22"/>
          <w:lang w:eastAsia="ar-SA"/>
        </w:rPr>
        <w:t>wyłącznie na zautom</w:t>
      </w:r>
      <w:r w:rsidRPr="00FE2890">
        <w:rPr>
          <w:rFonts w:cs="Times New Roman"/>
          <w:sz w:val="22"/>
          <w:szCs w:val="22"/>
        </w:rPr>
        <w:t>atyzowanym przetwarzaniu, w tym profilowaniu.</w:t>
      </w:r>
    </w:p>
    <w:p w:rsidR="00953343" w:rsidRPr="00FE2890" w:rsidRDefault="00953343" w:rsidP="00953343">
      <w:pPr>
        <w:numPr>
          <w:ilvl w:val="0"/>
          <w:numId w:val="35"/>
        </w:numPr>
        <w:suppressAutoHyphens/>
        <w:spacing w:after="0"/>
        <w:ind w:left="284" w:right="330" w:hanging="284"/>
        <w:jc w:val="both"/>
        <w:rPr>
          <w:rFonts w:cs="Times New Roman"/>
          <w:sz w:val="22"/>
          <w:szCs w:val="22"/>
        </w:rPr>
      </w:pPr>
      <w:r w:rsidRPr="00FE2890">
        <w:rPr>
          <w:rFonts w:cs="Times New Roman"/>
          <w:iCs/>
          <w:sz w:val="22"/>
          <w:szCs w:val="22"/>
        </w:rPr>
        <w:t>Odbiorcami danych są podmioty,  którym Administrator zlecił realizację Programu.</w:t>
      </w:r>
    </w:p>
    <w:p w:rsidR="00953343" w:rsidRDefault="00953343" w:rsidP="00953343">
      <w:pPr>
        <w:ind w:right="330"/>
        <w:jc w:val="both"/>
        <w:rPr>
          <w:rFonts w:cs="Times New Roman"/>
          <w:i/>
          <w:iCs/>
          <w:sz w:val="20"/>
          <w:szCs w:val="20"/>
        </w:rPr>
      </w:pPr>
    </w:p>
    <w:p w:rsidR="00953343" w:rsidRDefault="00953343" w:rsidP="00953343">
      <w:pPr>
        <w:ind w:right="330"/>
        <w:jc w:val="right"/>
        <w:rPr>
          <w:rFonts w:cs="Times New Roman"/>
          <w:i/>
          <w:iCs/>
          <w:sz w:val="20"/>
          <w:szCs w:val="20"/>
        </w:rPr>
      </w:pPr>
      <w:r>
        <w:rPr>
          <w:rFonts w:cs="Times New Roman"/>
          <w:i/>
          <w:iCs/>
          <w:sz w:val="20"/>
          <w:szCs w:val="20"/>
        </w:rPr>
        <w:t>………………………………………………………….</w:t>
      </w:r>
    </w:p>
    <w:p w:rsidR="00953343" w:rsidRDefault="00953343" w:rsidP="00953343">
      <w:pPr>
        <w:ind w:right="330"/>
        <w:jc w:val="right"/>
        <w:rPr>
          <w:rFonts w:cs="Times New Roman"/>
          <w:i/>
          <w:iCs/>
          <w:sz w:val="20"/>
          <w:szCs w:val="20"/>
        </w:rPr>
      </w:pPr>
    </w:p>
    <w:p w:rsidR="00953343" w:rsidRDefault="00953343" w:rsidP="00953343">
      <w:pPr>
        <w:ind w:right="330"/>
        <w:jc w:val="right"/>
        <w:rPr>
          <w:rFonts w:cs="Times New Roman"/>
          <w:i/>
          <w:iCs/>
          <w:sz w:val="20"/>
          <w:szCs w:val="20"/>
        </w:rPr>
      </w:pPr>
      <w:r w:rsidRPr="008D6CD2">
        <w:rPr>
          <w:rFonts w:cs="Times New Roman"/>
          <w:i/>
          <w:iCs/>
          <w:sz w:val="20"/>
          <w:szCs w:val="20"/>
        </w:rPr>
        <w:t xml:space="preserve">Data i czytelny podpis </w:t>
      </w:r>
    </w:p>
    <w:p w:rsidR="00953343" w:rsidRPr="008D6CD2" w:rsidRDefault="00953343" w:rsidP="00953343">
      <w:pPr>
        <w:ind w:right="330"/>
        <w:jc w:val="right"/>
        <w:rPr>
          <w:rFonts w:cs="Times New Roman"/>
          <w:i/>
          <w:sz w:val="20"/>
          <w:szCs w:val="20"/>
        </w:rPr>
      </w:pPr>
      <w:r>
        <w:rPr>
          <w:rFonts w:cs="Times New Roman"/>
          <w:i/>
          <w:iCs/>
          <w:sz w:val="20"/>
          <w:szCs w:val="20"/>
        </w:rPr>
        <w:t xml:space="preserve">Uczestnika/Uczestniczki </w:t>
      </w:r>
      <w:r w:rsidRPr="008D6CD2">
        <w:rPr>
          <w:rFonts w:cs="Times New Roman"/>
          <w:i/>
          <w:iCs/>
          <w:sz w:val="20"/>
          <w:szCs w:val="20"/>
        </w:rPr>
        <w:t xml:space="preserve">programu </w:t>
      </w:r>
    </w:p>
    <w:p w:rsidR="00953343" w:rsidRDefault="00953343" w:rsidP="00953343">
      <w:r>
        <w:br w:type="page"/>
      </w:r>
    </w:p>
    <w:p w:rsidR="00953343" w:rsidRPr="00B71A05" w:rsidRDefault="00953343" w:rsidP="00953343">
      <w:pPr>
        <w:pStyle w:val="Nagwek2"/>
      </w:pPr>
      <w:bookmarkStart w:id="95" w:name="_Toc68632062"/>
      <w:r>
        <w:lastRenderedPageBreak/>
        <w:t>d. S</w:t>
      </w:r>
      <w:r w:rsidRPr="00B71A05">
        <w:t>prawozdanie z wykonania świadczeń</w:t>
      </w:r>
      <w:bookmarkEnd w:id="95"/>
    </w:p>
    <w:p w:rsidR="00953343" w:rsidRPr="00E65565" w:rsidRDefault="00953343" w:rsidP="00953343">
      <w:pPr>
        <w:spacing w:after="0"/>
        <w:jc w:val="right"/>
        <w:rPr>
          <w:rFonts w:cstheme="minorHAnsi"/>
          <w:b/>
          <w:color w:val="000000"/>
        </w:rPr>
      </w:pPr>
      <w:r w:rsidRPr="00E65565">
        <w:rPr>
          <w:b/>
          <w:color w:val="000000"/>
        </w:rPr>
        <w:t xml:space="preserve">WZÓR </w:t>
      </w:r>
      <w:r w:rsidRPr="00E65565">
        <w:rPr>
          <w:b/>
          <w:i/>
          <w:color w:val="000000"/>
        </w:rPr>
        <w:t>(do ewentualnych modyfikacji)</w:t>
      </w:r>
    </w:p>
    <w:p w:rsidR="00953343" w:rsidRPr="00B71A05" w:rsidRDefault="00953343" w:rsidP="00953343">
      <w:pPr>
        <w:spacing w:after="0"/>
        <w:jc w:val="center"/>
        <w:rPr>
          <w:rFonts w:cstheme="minorHAnsi"/>
          <w:b/>
          <w:color w:val="000000"/>
        </w:rPr>
      </w:pPr>
      <w:r w:rsidRPr="00B71A05">
        <w:rPr>
          <w:rFonts w:cstheme="minorHAnsi"/>
          <w:b/>
          <w:color w:val="000000"/>
        </w:rPr>
        <w:t>SPRAWOZDANIE Z WYKONANIA ŚWIADCZEŃ</w:t>
      </w:r>
    </w:p>
    <w:p w:rsidR="00953343" w:rsidRPr="00DB7A7D" w:rsidRDefault="00953343" w:rsidP="00953343">
      <w:pPr>
        <w:spacing w:after="0"/>
        <w:jc w:val="center"/>
        <w:rPr>
          <w:bCs/>
          <w:color w:val="000000"/>
        </w:rPr>
      </w:pPr>
      <w:r w:rsidRPr="00DB7A7D">
        <w:rPr>
          <w:bCs/>
          <w:color w:val="000000"/>
        </w:rPr>
        <w:t>……………………………………………………………………..</w:t>
      </w:r>
    </w:p>
    <w:p w:rsidR="00953343" w:rsidRPr="00DB7A7D" w:rsidRDefault="00953343" w:rsidP="00953343">
      <w:pPr>
        <w:spacing w:after="0"/>
        <w:jc w:val="center"/>
        <w:rPr>
          <w:bCs/>
          <w:color w:val="000000"/>
        </w:rPr>
      </w:pPr>
      <w:r w:rsidRPr="00DB7A7D">
        <w:rPr>
          <w:bCs/>
          <w:color w:val="000000"/>
        </w:rPr>
        <w:t>(nazwa programu)</w:t>
      </w:r>
    </w:p>
    <w:p w:rsidR="00953343" w:rsidRPr="00B71A05" w:rsidRDefault="00953343" w:rsidP="00953343">
      <w:pPr>
        <w:numPr>
          <w:ilvl w:val="0"/>
          <w:numId w:val="20"/>
        </w:numPr>
        <w:spacing w:after="0"/>
        <w:ind w:left="0"/>
        <w:contextualSpacing/>
        <w:jc w:val="both"/>
        <w:rPr>
          <w:rFonts w:cstheme="minorHAnsi"/>
          <w:b/>
          <w:color w:val="000000"/>
        </w:rPr>
      </w:pPr>
      <w:r w:rsidRPr="00B71A05">
        <w:rPr>
          <w:rFonts w:cstheme="minorHAnsi"/>
          <w:b/>
          <w:color w:val="000000"/>
        </w:rPr>
        <w:t xml:space="preserve">Sprawozdanie </w:t>
      </w:r>
    </w:p>
    <w:p w:rsidR="00953343" w:rsidRPr="00B71A05" w:rsidRDefault="00953343" w:rsidP="00953343">
      <w:pPr>
        <w:spacing w:after="0"/>
        <w:ind w:firstLine="708"/>
        <w:jc w:val="both"/>
        <w:rPr>
          <w:rFonts w:cstheme="minorHAnsi"/>
          <w:color w:val="000000"/>
        </w:rPr>
      </w:pPr>
      <w:r w:rsidRPr="00B71A05">
        <w:rPr>
          <w:rFonts w:cstheme="minorHAnsi"/>
          <w:color w:val="000000"/>
        </w:rPr>
        <w:sym w:font="Wingdings" w:char="F0A8"/>
      </w:r>
      <w:r w:rsidRPr="00B71A05">
        <w:rPr>
          <w:rFonts w:cstheme="minorHAnsi"/>
          <w:color w:val="000000"/>
        </w:rPr>
        <w:tab/>
        <w:t xml:space="preserve">miesięczne, za </w:t>
      </w:r>
      <w:r>
        <w:rPr>
          <w:color w:val="000000"/>
        </w:rPr>
        <w:t>okres od ….. do ……..</w:t>
      </w:r>
      <w:r w:rsidRPr="00B71A05">
        <w:rPr>
          <w:rFonts w:cstheme="minorHAnsi"/>
          <w:color w:val="000000"/>
        </w:rPr>
        <w:tab/>
      </w:r>
      <w:r w:rsidRPr="00B71A05">
        <w:rPr>
          <w:rFonts w:cstheme="minorHAnsi"/>
          <w:color w:val="000000"/>
        </w:rPr>
        <w:tab/>
        <w:t>………………………………</w:t>
      </w:r>
      <w:r>
        <w:rPr>
          <w:rFonts w:cstheme="minorHAnsi"/>
          <w:color w:val="000000"/>
        </w:rPr>
        <w:t>…</w:t>
      </w:r>
    </w:p>
    <w:p w:rsidR="00953343" w:rsidRPr="00B71A05" w:rsidRDefault="00953343" w:rsidP="00953343">
      <w:pPr>
        <w:spacing w:after="0"/>
        <w:ind w:firstLine="708"/>
        <w:jc w:val="both"/>
        <w:rPr>
          <w:rFonts w:cstheme="minorHAnsi"/>
          <w:color w:val="000000"/>
        </w:rPr>
      </w:pPr>
      <w:r w:rsidRPr="00B71A05">
        <w:rPr>
          <w:rFonts w:cstheme="minorHAnsi"/>
          <w:color w:val="000000"/>
        </w:rPr>
        <w:sym w:font="Wingdings" w:char="F0A8"/>
      </w:r>
      <w:r w:rsidRPr="00B71A05">
        <w:rPr>
          <w:rFonts w:cstheme="minorHAnsi"/>
          <w:color w:val="000000"/>
        </w:rPr>
        <w:tab/>
        <w:t>roczne, za rok</w:t>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t>………………………………</w:t>
      </w:r>
      <w:r>
        <w:rPr>
          <w:rFonts w:cstheme="minorHAnsi"/>
          <w:color w:val="000000"/>
        </w:rPr>
        <w:t>…</w:t>
      </w:r>
    </w:p>
    <w:p w:rsidR="00953343" w:rsidRDefault="00953343" w:rsidP="00953343">
      <w:pPr>
        <w:numPr>
          <w:ilvl w:val="0"/>
          <w:numId w:val="20"/>
        </w:numPr>
        <w:spacing w:after="0"/>
        <w:ind w:left="0"/>
        <w:contextualSpacing/>
        <w:jc w:val="both"/>
        <w:rPr>
          <w:b/>
          <w:bCs/>
          <w:color w:val="000000"/>
        </w:rPr>
      </w:pPr>
      <w:r>
        <w:rPr>
          <w:b/>
          <w:bCs/>
          <w:color w:val="000000"/>
        </w:rPr>
        <w:t>Liczba otrzymanych wniosków uczestnictwa</w:t>
      </w:r>
      <w:r>
        <w:rPr>
          <w:b/>
          <w:bCs/>
          <w:color w:val="000000"/>
        </w:rPr>
        <w:tab/>
      </w:r>
      <w:r>
        <w:rPr>
          <w:b/>
          <w:bCs/>
          <w:color w:val="000000"/>
        </w:rPr>
        <w:tab/>
        <w:t>……………………………..…</w:t>
      </w:r>
    </w:p>
    <w:p w:rsidR="00953343" w:rsidRDefault="00953343" w:rsidP="00953343">
      <w:pPr>
        <w:numPr>
          <w:ilvl w:val="0"/>
          <w:numId w:val="20"/>
        </w:numPr>
        <w:spacing w:after="0"/>
        <w:ind w:left="0"/>
        <w:contextualSpacing/>
        <w:jc w:val="both"/>
        <w:rPr>
          <w:b/>
          <w:bCs/>
          <w:color w:val="000000"/>
        </w:rPr>
      </w:pPr>
      <w:r>
        <w:rPr>
          <w:b/>
          <w:bCs/>
          <w:color w:val="000000"/>
        </w:rPr>
        <w:t>Liczba uzyskanych zgód na udział w programie</w:t>
      </w:r>
      <w:r>
        <w:rPr>
          <w:b/>
          <w:bCs/>
          <w:color w:val="000000"/>
        </w:rPr>
        <w:tab/>
      </w:r>
      <w:r>
        <w:rPr>
          <w:b/>
          <w:bCs/>
          <w:color w:val="000000"/>
        </w:rPr>
        <w:tab/>
        <w:t>………………………………..</w:t>
      </w:r>
    </w:p>
    <w:p w:rsidR="00953343" w:rsidRDefault="00953343" w:rsidP="00953343">
      <w:pPr>
        <w:numPr>
          <w:ilvl w:val="0"/>
          <w:numId w:val="20"/>
        </w:numPr>
        <w:spacing w:after="0"/>
        <w:ind w:left="0"/>
        <w:contextualSpacing/>
        <w:jc w:val="both"/>
        <w:rPr>
          <w:b/>
          <w:bCs/>
          <w:color w:val="000000"/>
        </w:rPr>
      </w:pPr>
      <w:r>
        <w:rPr>
          <w:b/>
          <w:bCs/>
          <w:color w:val="000000"/>
        </w:rPr>
        <w:t>Liczba osób u których wykonano pre-test</w:t>
      </w:r>
      <w:r>
        <w:rPr>
          <w:b/>
          <w:bCs/>
          <w:color w:val="000000"/>
        </w:rPr>
        <w:tab/>
      </w:r>
      <w:r>
        <w:rPr>
          <w:b/>
          <w:bCs/>
          <w:color w:val="000000"/>
        </w:rPr>
        <w:tab/>
      </w:r>
      <w:r>
        <w:rPr>
          <w:b/>
          <w:bCs/>
          <w:color w:val="000000"/>
        </w:rPr>
        <w:tab/>
        <w:t>………………………………..</w:t>
      </w:r>
    </w:p>
    <w:p w:rsidR="00953343" w:rsidRPr="00F13A54" w:rsidRDefault="00953343" w:rsidP="00953343">
      <w:pPr>
        <w:numPr>
          <w:ilvl w:val="0"/>
          <w:numId w:val="20"/>
        </w:numPr>
        <w:spacing w:after="0"/>
        <w:ind w:left="0"/>
        <w:contextualSpacing/>
        <w:jc w:val="both"/>
        <w:rPr>
          <w:rFonts w:cstheme="minorHAnsi"/>
          <w:b/>
          <w:color w:val="000000"/>
        </w:rPr>
      </w:pPr>
      <w:r w:rsidRPr="00B71A05">
        <w:rPr>
          <w:rFonts w:cstheme="minorHAnsi"/>
          <w:b/>
          <w:color w:val="000000"/>
        </w:rPr>
        <w:t>Liczba przyjętych</w:t>
      </w:r>
      <w:r w:rsidRPr="00B71A05">
        <w:rPr>
          <w:b/>
          <w:bCs/>
          <w:color w:val="000000"/>
        </w:rPr>
        <w:t xml:space="preserve"> osób</w:t>
      </w:r>
      <w:r>
        <w:rPr>
          <w:b/>
          <w:bCs/>
          <w:color w:val="000000"/>
        </w:rPr>
        <w:t xml:space="preserve"> (badanie wstępne)</w:t>
      </w:r>
      <w:r w:rsidRPr="00B71A05">
        <w:rPr>
          <w:b/>
          <w:bCs/>
          <w:color w:val="000000"/>
        </w:rPr>
        <w:tab/>
      </w:r>
      <w:r w:rsidRPr="00B71A05">
        <w:rPr>
          <w:b/>
          <w:bCs/>
          <w:color w:val="000000"/>
        </w:rPr>
        <w:tab/>
      </w:r>
      <w:r w:rsidRPr="00B71A05">
        <w:rPr>
          <w:b/>
          <w:bCs/>
          <w:color w:val="000000"/>
        </w:rPr>
        <w:tab/>
      </w:r>
      <w:r>
        <w:rPr>
          <w:b/>
          <w:bCs/>
          <w:color w:val="000000"/>
        </w:rPr>
        <w:t>………………………………..</w:t>
      </w:r>
    </w:p>
    <w:p w:rsidR="00953343" w:rsidRDefault="00953343" w:rsidP="00953343">
      <w:pPr>
        <w:numPr>
          <w:ilvl w:val="0"/>
          <w:numId w:val="20"/>
        </w:numPr>
        <w:spacing w:after="0"/>
        <w:ind w:left="0"/>
        <w:contextualSpacing/>
        <w:jc w:val="both"/>
        <w:rPr>
          <w:rFonts w:cstheme="minorHAnsi"/>
          <w:b/>
          <w:color w:val="000000"/>
        </w:rPr>
      </w:pPr>
      <w:r>
        <w:rPr>
          <w:b/>
          <w:bCs/>
          <w:color w:val="000000"/>
        </w:rPr>
        <w:t>Liczba zaszczepionych</w:t>
      </w:r>
      <w:r w:rsidRPr="00B71A05">
        <w:rPr>
          <w:rFonts w:cstheme="minorHAnsi"/>
          <w:b/>
          <w:color w:val="000000"/>
        </w:rPr>
        <w:t xml:space="preserve"> osób</w:t>
      </w:r>
      <w:r w:rsidRPr="00B71A05">
        <w:rPr>
          <w:rFonts w:cstheme="minorHAnsi"/>
          <w:b/>
          <w:color w:val="000000"/>
        </w:rPr>
        <w:tab/>
      </w:r>
      <w:r w:rsidRPr="00B71A05">
        <w:rPr>
          <w:rFonts w:cstheme="minorHAnsi"/>
          <w:b/>
          <w:color w:val="000000"/>
        </w:rPr>
        <w:tab/>
      </w:r>
      <w:r w:rsidRPr="00B71A05">
        <w:rPr>
          <w:rFonts w:cstheme="minorHAnsi"/>
          <w:b/>
          <w:color w:val="000000"/>
        </w:rPr>
        <w:tab/>
      </w:r>
      <w:r w:rsidRPr="00B71A05">
        <w:rPr>
          <w:rFonts w:cstheme="minorHAnsi"/>
          <w:b/>
          <w:color w:val="000000"/>
        </w:rPr>
        <w:tab/>
      </w:r>
      <w:r w:rsidRPr="00B71A05">
        <w:rPr>
          <w:rFonts w:cstheme="minorHAnsi"/>
          <w:b/>
          <w:color w:val="000000"/>
        </w:rPr>
        <w:tab/>
        <w:t>……………</w:t>
      </w:r>
      <w:r>
        <w:rPr>
          <w:rFonts w:cstheme="minorHAnsi"/>
          <w:b/>
          <w:color w:val="000000"/>
        </w:rPr>
        <w:t>..…………….</w:t>
      </w:r>
      <w:r w:rsidRPr="00B71A05">
        <w:rPr>
          <w:rFonts w:cstheme="minorHAnsi"/>
          <w:b/>
          <w:color w:val="000000"/>
        </w:rPr>
        <w:t>….</w:t>
      </w:r>
    </w:p>
    <w:p w:rsidR="00953343" w:rsidRPr="00F13A54" w:rsidRDefault="00953343" w:rsidP="00953343">
      <w:pPr>
        <w:numPr>
          <w:ilvl w:val="0"/>
          <w:numId w:val="20"/>
        </w:numPr>
        <w:spacing w:after="0"/>
        <w:ind w:left="0"/>
        <w:contextualSpacing/>
        <w:jc w:val="both"/>
        <w:rPr>
          <w:b/>
          <w:bCs/>
          <w:color w:val="000000"/>
        </w:rPr>
      </w:pPr>
      <w:r>
        <w:rPr>
          <w:b/>
          <w:bCs/>
          <w:color w:val="000000"/>
        </w:rPr>
        <w:t>Liczba osób u których wykonano post-test</w:t>
      </w:r>
      <w:r>
        <w:rPr>
          <w:b/>
          <w:bCs/>
          <w:color w:val="000000"/>
        </w:rPr>
        <w:tab/>
      </w:r>
      <w:r>
        <w:rPr>
          <w:b/>
          <w:bCs/>
          <w:color w:val="000000"/>
        </w:rPr>
        <w:tab/>
      </w:r>
      <w:r>
        <w:rPr>
          <w:b/>
          <w:bCs/>
          <w:color w:val="000000"/>
        </w:rPr>
        <w:tab/>
        <w:t>………………………………..</w:t>
      </w:r>
    </w:p>
    <w:p w:rsidR="00953343" w:rsidRPr="00B71A05" w:rsidRDefault="00953343" w:rsidP="00953343">
      <w:pPr>
        <w:spacing w:after="0"/>
        <w:jc w:val="both"/>
        <w:rPr>
          <w:rFonts w:cstheme="minorHAnsi"/>
          <w:b/>
          <w:color w:val="000000"/>
        </w:rPr>
      </w:pPr>
    </w:p>
    <w:p w:rsidR="00953343" w:rsidRPr="00B71A05" w:rsidRDefault="00953343" w:rsidP="00953343">
      <w:pPr>
        <w:numPr>
          <w:ilvl w:val="0"/>
          <w:numId w:val="20"/>
        </w:numPr>
        <w:spacing w:after="0"/>
        <w:ind w:left="0"/>
        <w:contextualSpacing/>
        <w:jc w:val="both"/>
        <w:rPr>
          <w:rFonts w:cstheme="minorHAnsi"/>
          <w:b/>
          <w:color w:val="000000"/>
        </w:rPr>
      </w:pPr>
      <w:r w:rsidRPr="00B71A05">
        <w:rPr>
          <w:rFonts w:cstheme="minorHAnsi"/>
          <w:b/>
          <w:color w:val="000000"/>
        </w:rPr>
        <w:t xml:space="preserve">Liczba zaobserwowanych podejrzeń </w:t>
      </w:r>
    </w:p>
    <w:p w:rsidR="00953343" w:rsidRPr="00B71A05" w:rsidRDefault="00953343" w:rsidP="00953343">
      <w:pPr>
        <w:spacing w:after="0"/>
        <w:contextualSpacing/>
        <w:jc w:val="both"/>
        <w:rPr>
          <w:rFonts w:cstheme="minorHAnsi"/>
          <w:b/>
          <w:color w:val="000000"/>
        </w:rPr>
      </w:pPr>
      <w:r w:rsidRPr="00B71A05">
        <w:rPr>
          <w:rFonts w:cstheme="minorHAnsi"/>
          <w:b/>
          <w:color w:val="000000"/>
        </w:rPr>
        <w:t>lub stwierdzeń niepożądanych odczynów</w:t>
      </w:r>
      <w:r w:rsidRPr="00B71A05">
        <w:rPr>
          <w:rFonts w:cstheme="minorHAnsi"/>
          <w:b/>
          <w:color w:val="000000"/>
        </w:rPr>
        <w:tab/>
      </w:r>
      <w:r w:rsidRPr="00B71A05">
        <w:rPr>
          <w:rFonts w:cstheme="minorHAnsi"/>
          <w:b/>
          <w:color w:val="000000"/>
        </w:rPr>
        <w:tab/>
      </w:r>
      <w:r w:rsidRPr="00B71A05">
        <w:rPr>
          <w:rFonts w:cstheme="minorHAnsi"/>
          <w:b/>
          <w:color w:val="000000"/>
        </w:rPr>
        <w:tab/>
        <w:t>….……………………..……..</w:t>
      </w:r>
      <w:r w:rsidRPr="00B71A05">
        <w:rPr>
          <w:rFonts w:cstheme="minorHAnsi"/>
          <w:b/>
          <w:color w:val="000000"/>
        </w:rPr>
        <w:br/>
        <w:t>poszczepiennych</w:t>
      </w:r>
    </w:p>
    <w:p w:rsidR="00953343" w:rsidRPr="00B71A05" w:rsidRDefault="00953343" w:rsidP="00953343">
      <w:pPr>
        <w:spacing w:after="0"/>
        <w:contextualSpacing/>
        <w:jc w:val="both"/>
        <w:rPr>
          <w:rFonts w:cstheme="minorHAnsi"/>
          <w:b/>
          <w:color w:val="000000"/>
        </w:rPr>
      </w:pPr>
    </w:p>
    <w:p w:rsidR="00953343" w:rsidRPr="00B71A05" w:rsidRDefault="00953343" w:rsidP="00953343">
      <w:pPr>
        <w:spacing w:after="0"/>
        <w:contextualSpacing/>
        <w:jc w:val="both"/>
        <w:rPr>
          <w:rFonts w:cstheme="minorHAnsi"/>
          <w:b/>
          <w:color w:val="000000"/>
        </w:rPr>
      </w:pPr>
    </w:p>
    <w:p w:rsidR="00953343" w:rsidRPr="00B71A05" w:rsidRDefault="00953343" w:rsidP="00953343">
      <w:pPr>
        <w:numPr>
          <w:ilvl w:val="0"/>
          <w:numId w:val="20"/>
        </w:numPr>
        <w:spacing w:after="0"/>
        <w:ind w:left="0"/>
        <w:contextualSpacing/>
        <w:jc w:val="both"/>
        <w:rPr>
          <w:rFonts w:cstheme="minorHAnsi"/>
          <w:b/>
          <w:color w:val="000000"/>
        </w:rPr>
      </w:pPr>
      <w:r w:rsidRPr="00B71A05">
        <w:rPr>
          <w:rFonts w:cstheme="minorHAnsi"/>
          <w:b/>
          <w:color w:val="000000"/>
        </w:rPr>
        <w:t>Uwagi</w:t>
      </w:r>
    </w:p>
    <w:p w:rsidR="00953343" w:rsidRPr="00B71A05" w:rsidRDefault="00953343" w:rsidP="00953343">
      <w:pPr>
        <w:spacing w:after="0"/>
        <w:contextualSpacing/>
        <w:jc w:val="both"/>
        <w:rPr>
          <w:rFonts w:cstheme="minorHAnsi"/>
          <w:b/>
          <w:color w:val="000000"/>
        </w:rPr>
      </w:pPr>
    </w:p>
    <w:p w:rsidR="00953343" w:rsidRPr="00B71A05" w:rsidRDefault="00953343" w:rsidP="00953343">
      <w:pPr>
        <w:spacing w:after="0"/>
        <w:contextualSpacing/>
        <w:jc w:val="both"/>
        <w:rPr>
          <w:rFonts w:cstheme="minorHAnsi"/>
          <w:color w:val="000000"/>
        </w:rPr>
      </w:pPr>
      <w:r w:rsidRPr="00B71A05">
        <w:rPr>
          <w:rFonts w:cstheme="minorHAnsi"/>
          <w:color w:val="000000"/>
        </w:rPr>
        <w:t>…………………………………………………………………………………………………………………………………………………………………………………………………………………………………………………………………………………………………………………………………………………………………………………………………………………………………………………………………………………………..………………</w:t>
      </w:r>
      <w:r>
        <w:rPr>
          <w:rFonts w:cstheme="minorHAnsi"/>
          <w:color w:val="000000"/>
        </w:rPr>
        <w:t>…………………………………………………………………………………</w:t>
      </w:r>
    </w:p>
    <w:p w:rsidR="00953343" w:rsidRPr="00B71A05" w:rsidRDefault="00953343" w:rsidP="00953343">
      <w:pPr>
        <w:spacing w:after="0"/>
        <w:contextualSpacing/>
        <w:jc w:val="both"/>
        <w:rPr>
          <w:rFonts w:cstheme="minorHAnsi"/>
          <w:color w:val="000000"/>
        </w:rPr>
      </w:pPr>
    </w:p>
    <w:p w:rsidR="00953343" w:rsidRPr="00B71A05" w:rsidRDefault="00953343" w:rsidP="00953343">
      <w:pPr>
        <w:spacing w:after="0"/>
        <w:ind w:firstLine="708"/>
        <w:contextualSpacing/>
        <w:jc w:val="both"/>
        <w:rPr>
          <w:rFonts w:cstheme="minorHAnsi"/>
          <w:color w:val="000000"/>
        </w:rPr>
      </w:pPr>
      <w:r w:rsidRPr="00B71A05">
        <w:rPr>
          <w:rFonts w:cstheme="minorHAnsi"/>
          <w:color w:val="000000"/>
        </w:rPr>
        <w:t>………………………..</w:t>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color w:val="000000"/>
        </w:rPr>
        <w:t>…………………………</w:t>
      </w:r>
      <w:r>
        <w:rPr>
          <w:color w:val="000000"/>
        </w:rPr>
        <w:t>………………………..</w:t>
      </w:r>
    </w:p>
    <w:p w:rsidR="00953343" w:rsidRPr="00B71A05" w:rsidRDefault="00953343" w:rsidP="00953343">
      <w:pPr>
        <w:spacing w:after="0"/>
        <w:ind w:left="1416" w:hanging="708"/>
        <w:contextualSpacing/>
        <w:jc w:val="center"/>
        <w:rPr>
          <w:color w:val="000000"/>
        </w:rPr>
      </w:pPr>
      <w:r w:rsidRPr="00B71A05">
        <w:rPr>
          <w:rFonts w:cstheme="minorHAnsi"/>
          <w:color w:val="000000"/>
        </w:rPr>
        <w:t>Data</w:t>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r>
      <w:r w:rsidRPr="00B71A05">
        <w:rPr>
          <w:rFonts w:cstheme="minorHAnsi"/>
          <w:color w:val="000000"/>
        </w:rPr>
        <w:tab/>
        <w:t>Podpis</w:t>
      </w:r>
      <w:r>
        <w:rPr>
          <w:color w:val="000000"/>
        </w:rPr>
        <w:t xml:space="preserve"> i pieczątka Realizatora</w:t>
      </w:r>
    </w:p>
    <w:p w:rsidR="00953343" w:rsidRPr="00B71A05" w:rsidRDefault="00953343" w:rsidP="00953343">
      <w:pPr>
        <w:spacing w:after="0"/>
        <w:contextualSpacing/>
        <w:jc w:val="both"/>
        <w:rPr>
          <w:rFonts w:cstheme="minorHAnsi"/>
          <w:color w:val="000000"/>
        </w:rPr>
      </w:pPr>
      <w:r w:rsidRPr="00B71A05">
        <w:rPr>
          <w:rFonts w:cstheme="minorHAnsi"/>
          <w:color w:val="000000"/>
        </w:rPr>
        <w:br w:type="page"/>
      </w:r>
    </w:p>
    <w:p w:rsidR="00953343" w:rsidRPr="00B71A05" w:rsidRDefault="00953343" w:rsidP="00953343">
      <w:pPr>
        <w:pStyle w:val="Nagwek2"/>
      </w:pPr>
      <w:bookmarkStart w:id="96" w:name="_Toc68632063"/>
      <w:r>
        <w:lastRenderedPageBreak/>
        <w:t>e</w:t>
      </w:r>
      <w:r w:rsidRPr="00B71A05">
        <w:t>. Ankieta ewaluacyjna dotycząca poziomu wiedzy uczestnika programu</w:t>
      </w:r>
      <w:bookmarkEnd w:id="96"/>
    </w:p>
    <w:p w:rsidR="00953343" w:rsidRDefault="00953343" w:rsidP="00953343">
      <w:pPr>
        <w:spacing w:after="0" w:line="240" w:lineRule="auto"/>
        <w:jc w:val="right"/>
        <w:rPr>
          <w:b/>
          <w:bCs/>
          <w:color w:val="000000"/>
        </w:rPr>
      </w:pPr>
      <w:r>
        <w:rPr>
          <w:b/>
          <w:bCs/>
          <w:color w:val="000000"/>
        </w:rPr>
        <w:t>WZÓR</w:t>
      </w:r>
      <w:r w:rsidRPr="00F346B6">
        <w:rPr>
          <w:b/>
          <w:bCs/>
          <w:color w:val="000000"/>
        </w:rPr>
        <w:t xml:space="preserve"> </w:t>
      </w:r>
      <w:r w:rsidRPr="00F346B6">
        <w:rPr>
          <w:b/>
          <w:bCs/>
          <w:i/>
          <w:color w:val="000000"/>
        </w:rPr>
        <w:t>(do ewentualnych modyfikacji)</w:t>
      </w:r>
    </w:p>
    <w:p w:rsidR="00953343" w:rsidRPr="00B71A05" w:rsidRDefault="00953343" w:rsidP="00953343">
      <w:pPr>
        <w:spacing w:after="0" w:line="240" w:lineRule="auto"/>
        <w:jc w:val="center"/>
        <w:rPr>
          <w:rFonts w:cstheme="minorHAnsi"/>
          <w:b/>
          <w:color w:val="000000"/>
        </w:rPr>
      </w:pPr>
      <w:r w:rsidRPr="00B71A05">
        <w:rPr>
          <w:rFonts w:cstheme="minorHAnsi"/>
          <w:b/>
          <w:color w:val="000000"/>
        </w:rPr>
        <w:t>Ankieta ewaluacyjna dotycząca wiedzy uczestników programu polityki zdrowotnej</w:t>
      </w:r>
    </w:p>
    <w:p w:rsidR="00953343" w:rsidRDefault="00953343" w:rsidP="00953343">
      <w:pPr>
        <w:spacing w:after="0" w:line="240" w:lineRule="auto"/>
        <w:jc w:val="center"/>
        <w:rPr>
          <w:rFonts w:cstheme="minorHAnsi"/>
          <w:b/>
          <w:color w:val="000000"/>
          <w:sz w:val="22"/>
        </w:rPr>
      </w:pPr>
    </w:p>
    <w:p w:rsidR="00953343" w:rsidRPr="00B71A05" w:rsidRDefault="00953343" w:rsidP="00953343">
      <w:pPr>
        <w:spacing w:after="0" w:line="240" w:lineRule="auto"/>
        <w:jc w:val="center"/>
        <w:rPr>
          <w:rFonts w:cstheme="minorHAnsi"/>
          <w:b/>
          <w:color w:val="000000"/>
          <w:sz w:val="22"/>
        </w:rPr>
      </w:pPr>
    </w:p>
    <w:p w:rsidR="00953343" w:rsidRPr="00B71A05" w:rsidRDefault="00953343" w:rsidP="00953343">
      <w:pPr>
        <w:spacing w:after="0" w:line="240" w:lineRule="auto"/>
        <w:jc w:val="both"/>
        <w:rPr>
          <w:rFonts w:cstheme="minorHAnsi"/>
          <w:b/>
          <w:i/>
          <w:color w:val="000000"/>
          <w:sz w:val="22"/>
        </w:rPr>
      </w:pPr>
    </w:p>
    <w:p w:rsidR="00953343" w:rsidRPr="00B71A05" w:rsidRDefault="00953343" w:rsidP="00953343">
      <w:pPr>
        <w:spacing w:after="0" w:line="240" w:lineRule="auto"/>
        <w:jc w:val="both"/>
        <w:rPr>
          <w:rFonts w:cstheme="minorHAnsi"/>
          <w:b/>
          <w:i/>
          <w:color w:val="000000"/>
          <w:sz w:val="22"/>
        </w:rPr>
        <w:sectPr w:rsidR="00953343" w:rsidRPr="00B71A05" w:rsidSect="00571253">
          <w:headerReference w:type="default" r:id="rId26"/>
          <w:footerReference w:type="default" r:id="rId27"/>
          <w:headerReference w:type="first" r:id="rId28"/>
          <w:pgSz w:w="11906" w:h="16838"/>
          <w:pgMar w:top="1417" w:right="1417" w:bottom="1417" w:left="1417" w:header="708" w:footer="708" w:gutter="0"/>
          <w:cols w:space="708"/>
          <w:titlePg/>
          <w:docGrid w:linePitch="360"/>
        </w:sect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 xml:space="preserve">Grypa to choroba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bakteryjna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wirusowa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pasożytnicza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 xml:space="preserve">Do najczęstszych objawów grypy należą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i/>
          <w:color w:val="000000"/>
          <w:sz w:val="20"/>
          <w:lang w:eastAsia="pl-PL"/>
        </w:rPr>
        <w:t>(możliwa wielokrotna odpowiedź)</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wysoka gorączka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dreszcze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biegunka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suchy kaszel</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katar</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halucynacje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ból głowy</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 xml:space="preserve">ból mięśni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ogólne „rozbicie” organizmu</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 xml:space="preserve">Grypą można się zakazić drogą: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t>powietrzno-</w:t>
      </w:r>
      <w:r w:rsidRPr="00B71A05">
        <w:rPr>
          <w:rFonts w:eastAsia="Times New Roman" w:cstheme="minorHAnsi"/>
          <w:i/>
          <w:color w:val="000000"/>
          <w:sz w:val="20"/>
          <w:lang w:eastAsia="pl-PL"/>
        </w:rPr>
        <w:t>kropelkową</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pokarmową</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zadrapanie/ugryzienie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wodną</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brudnych rąk</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p>
    <w:p w:rsidR="00953343" w:rsidRPr="00B71A05" w:rsidRDefault="00953343" w:rsidP="00953343">
      <w:pPr>
        <w:spacing w:after="0" w:line="240" w:lineRule="auto"/>
        <w:jc w:val="both"/>
        <w:rPr>
          <w:rFonts w:cstheme="minorHAnsi"/>
          <w:i/>
          <w:color w:val="000000"/>
          <w:sz w:val="20"/>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Leczenie grypy polega na: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i/>
          <w:color w:val="000000"/>
          <w:sz w:val="20"/>
          <w:lang w:eastAsia="pl-PL"/>
        </w:rPr>
        <w:t>(możliwa wielokrotna odpowiedź)</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stosowaniu antybiotyków</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stosowaniu leków przeciwbólowych i przeciwzapalnych (np. paracetamol, ibuprofen)</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stosowaniu witamin</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inne jakie?...........................................................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 xml:space="preserve">Do najczęstszych powikłań grypy należą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i/>
          <w:color w:val="000000"/>
          <w:sz w:val="20"/>
          <w:lang w:eastAsia="pl-PL"/>
        </w:rPr>
        <w:t>(możliwa wielokrotna odpowiedź)</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zapalenie oskrzeli</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zapalenie pęcherza moczowego</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zapalenie płuc</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zapalenie ucha środkowego</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kamica nerkowa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zapalenie zatok</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 xml:space="preserve">Zachorowania na grypę są szczególnie niebezpieczne dla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i/>
          <w:color w:val="000000"/>
          <w:sz w:val="20"/>
          <w:lang w:eastAsia="pl-PL"/>
        </w:rPr>
        <w:t>(możliwa wielokrotna odpowiedź)</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dzieci</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młodzieży</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dorosłych</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osób w wieku podeszłym</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osób chorujących na wszelkie choroby przewlekłe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Jak często należy szczepić się przeciwko grypie?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roku</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dwa lub trzy lata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pięć lat</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 xml:space="preserve">co </w:t>
      </w:r>
      <w:r>
        <w:rPr>
          <w:i/>
          <w:iCs/>
          <w:color w:val="000000"/>
          <w:sz w:val="20"/>
          <w:szCs w:val="20"/>
          <w:lang w:eastAsia="pl-PL"/>
        </w:rPr>
        <w:t>dziesięć lat</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raz w życiu</w:t>
      </w:r>
    </w:p>
    <w:p w:rsidR="00953343" w:rsidRPr="00B71A05" w:rsidRDefault="00953343" w:rsidP="00953343">
      <w:pPr>
        <w:spacing w:after="0" w:line="240" w:lineRule="auto"/>
        <w:ind w:left="360"/>
        <w:contextualSpacing/>
        <w:jc w:val="both"/>
        <w:rPr>
          <w:rFonts w:eastAsia="Times New Roman" w:cstheme="minorHAns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r w:rsidRPr="00B71A05">
        <w:rPr>
          <w:rFonts w:eastAsia="Times New Roman" w:cstheme="minorHAnsi"/>
          <w:color w:val="000000"/>
          <w:sz w:val="20"/>
          <w:lang w:eastAsia="pl-PL"/>
        </w:rPr>
        <w:t xml:space="preserve"> </w:t>
      </w:r>
    </w:p>
    <w:p w:rsidR="00953343" w:rsidRPr="00B71A05" w:rsidRDefault="00953343" w:rsidP="00953343">
      <w:pPr>
        <w:spacing w:after="0" w:line="240" w:lineRule="auto"/>
        <w:ind w:left="360"/>
        <w:contextualSpacing/>
        <w:jc w:val="both"/>
        <w:rPr>
          <w:rFonts w:eastAsia="Times New Roman" w:cstheme="minorHAns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Jak często szczepisz się przeciwko grypie?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roku</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dwa lub trzy lata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pięć lat</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dekadę</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raz w życiu</w:t>
      </w:r>
    </w:p>
    <w:p w:rsidR="00953343" w:rsidRPr="00B71A05" w:rsidRDefault="00953343" w:rsidP="00953343">
      <w:pPr>
        <w:spacing w:after="0" w:line="240" w:lineRule="auto"/>
        <w:ind w:left="360"/>
        <w:contextualSpacing/>
        <w:jc w:val="both"/>
        <w:rPr>
          <w:rFonts w:eastAsia="Times New Roman" w:cstheme="minorHAns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r w:rsidRPr="00B71A05">
        <w:rPr>
          <w:rFonts w:eastAsia="Times New Roman" w:cstheme="minorHAnsi"/>
          <w:color w:val="000000"/>
          <w:sz w:val="20"/>
          <w:lang w:eastAsia="pl-PL"/>
        </w:rPr>
        <w:t xml:space="preserve"> </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p>
    <w:p w:rsidR="00953343" w:rsidRPr="00B71A05" w:rsidRDefault="00953343" w:rsidP="00953343">
      <w:pPr>
        <w:numPr>
          <w:ilvl w:val="0"/>
          <w:numId w:val="21"/>
        </w:numPr>
        <w:spacing w:after="0" w:line="240" w:lineRule="auto"/>
        <w:contextualSpacing/>
        <w:jc w:val="both"/>
        <w:rPr>
          <w:rFonts w:eastAsia="Times New Roman" w:cstheme="minorHAnsi"/>
          <w:i/>
          <w:color w:val="000000"/>
          <w:sz w:val="20"/>
          <w:lang w:eastAsia="pl-PL"/>
        </w:rPr>
      </w:pPr>
      <w:r w:rsidRPr="00B71A05">
        <w:rPr>
          <w:rFonts w:eastAsia="Times New Roman" w:cstheme="minorHAnsi"/>
          <w:b/>
          <w:color w:val="000000"/>
          <w:sz w:val="20"/>
          <w:lang w:eastAsia="pl-PL"/>
        </w:rPr>
        <w:t>Jak często szczepią się członkowie twojej rodziny przeciwko grypie?</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roku</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dwa lub trzy lata</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pięć lat</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co dekadę</w:t>
      </w:r>
    </w:p>
    <w:p w:rsidR="00953343" w:rsidRPr="00B71A05" w:rsidRDefault="00953343" w:rsidP="00953343">
      <w:pPr>
        <w:spacing w:after="0" w:line="240" w:lineRule="auto"/>
        <w:ind w:left="360"/>
        <w:contextualSpacing/>
        <w:jc w:val="both"/>
        <w:rPr>
          <w:rFonts w:eastAsia="Times New Roman" w:cstheme="minorHAnsi"/>
          <w: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raz w życiu</w:t>
      </w:r>
    </w:p>
    <w:p w:rsidR="00953343" w:rsidRPr="00B71A05" w:rsidRDefault="00953343" w:rsidP="00953343">
      <w:pPr>
        <w:spacing w:after="0" w:line="240" w:lineRule="auto"/>
        <w:ind w:left="360"/>
        <w:contextualSpacing/>
        <w:jc w:val="both"/>
        <w:rPr>
          <w:rFonts w:eastAsia="Times New Roman" w:cstheme="minorHAnsi"/>
          <w:color w:val="000000"/>
          <w:sz w:val="20"/>
          <w:lang w:eastAsia="pl-PL"/>
        </w:rPr>
      </w:pPr>
      <w:r w:rsidRPr="00B71A05">
        <w:rPr>
          <w:rFonts w:eastAsia="Times New Roman" w:cstheme="minorHAnsi"/>
          <w:color w:val="000000"/>
          <w:sz w:val="20"/>
          <w:lang w:eastAsia="pl-PL"/>
        </w:rPr>
        <w:sym w:font="Wingdings" w:char="F0A8"/>
      </w:r>
      <w:r w:rsidRPr="00B71A05">
        <w:rPr>
          <w:rFonts w:eastAsia="Times New Roman" w:cstheme="minorHAnsi"/>
          <w:color w:val="000000"/>
          <w:sz w:val="20"/>
          <w:lang w:eastAsia="pl-PL"/>
        </w:rPr>
        <w:tab/>
      </w:r>
      <w:r w:rsidRPr="00B71A05">
        <w:rPr>
          <w:rFonts w:eastAsia="Times New Roman" w:cstheme="minorHAnsi"/>
          <w:i/>
          <w:color w:val="000000"/>
          <w:sz w:val="20"/>
          <w:lang w:eastAsia="pl-PL"/>
        </w:rPr>
        <w:t>nie wiem/nie pamiętam</w:t>
      </w:r>
      <w:r w:rsidRPr="00B71A05">
        <w:rPr>
          <w:rFonts w:eastAsia="Times New Roman" w:cstheme="minorHAnsi"/>
          <w:color w:val="000000"/>
          <w:sz w:val="20"/>
          <w:lang w:eastAsia="pl-PL"/>
        </w:rPr>
        <w:t xml:space="preserve"> </w:t>
      </w:r>
    </w:p>
    <w:p w:rsidR="00953343" w:rsidRPr="00B71A05" w:rsidRDefault="00953343" w:rsidP="00953343">
      <w:pPr>
        <w:spacing w:after="0" w:line="240" w:lineRule="auto"/>
        <w:ind w:left="360"/>
        <w:contextualSpacing/>
        <w:jc w:val="both"/>
        <w:rPr>
          <w:rFonts w:eastAsia="Times New Roman" w:cstheme="minorHAnsi"/>
          <w:i/>
          <w:color w:val="000000"/>
          <w:sz w:val="22"/>
          <w:lang w:eastAsia="pl-PL"/>
        </w:rPr>
      </w:pPr>
    </w:p>
    <w:p w:rsidR="00953343" w:rsidRPr="00B71A05" w:rsidRDefault="00953343" w:rsidP="00953343">
      <w:pPr>
        <w:spacing w:after="0" w:line="240" w:lineRule="auto"/>
        <w:contextualSpacing/>
        <w:jc w:val="both"/>
        <w:rPr>
          <w:rFonts w:eastAsia="Times New Roman" w:cstheme="minorHAnsi"/>
          <w:color w:val="000000"/>
          <w:sz w:val="22"/>
          <w:lang w:eastAsia="pl-PL"/>
        </w:rPr>
        <w:sectPr w:rsidR="00953343" w:rsidRPr="00B71A05" w:rsidSect="00E433E7">
          <w:type w:val="continuous"/>
          <w:pgSz w:w="11906" w:h="16838"/>
          <w:pgMar w:top="1417" w:right="1417" w:bottom="1417" w:left="1417" w:header="708" w:footer="708" w:gutter="0"/>
          <w:cols w:num="2" w:space="708"/>
          <w:titlePg/>
          <w:docGrid w:linePitch="360"/>
        </w:sectPr>
      </w:pPr>
    </w:p>
    <w:p w:rsidR="00953343" w:rsidRPr="00B71A05" w:rsidRDefault="00953343" w:rsidP="00953343">
      <w:pPr>
        <w:autoSpaceDE w:val="0"/>
        <w:autoSpaceDN w:val="0"/>
        <w:adjustRightInd w:val="0"/>
        <w:spacing w:after="0" w:line="240" w:lineRule="auto"/>
        <w:jc w:val="center"/>
        <w:rPr>
          <w:rFonts w:cstheme="minorHAnsi"/>
          <w:bCs/>
          <w:i/>
          <w:iCs/>
          <w:color w:val="000000"/>
          <w:sz w:val="22"/>
        </w:rPr>
      </w:pPr>
    </w:p>
    <w:p w:rsidR="00953343" w:rsidRPr="00B71A05" w:rsidRDefault="00953343" w:rsidP="00953343">
      <w:pPr>
        <w:autoSpaceDE w:val="0"/>
        <w:autoSpaceDN w:val="0"/>
        <w:adjustRightInd w:val="0"/>
        <w:spacing w:after="0" w:line="240" w:lineRule="auto"/>
        <w:jc w:val="center"/>
        <w:rPr>
          <w:rFonts w:cstheme="minorHAnsi"/>
          <w:bCs/>
          <w:i/>
          <w:iCs/>
          <w:color w:val="000000"/>
          <w:sz w:val="22"/>
        </w:rPr>
      </w:pPr>
    </w:p>
    <w:p w:rsidR="00953343" w:rsidRPr="00B71A05" w:rsidRDefault="00953343" w:rsidP="00953343">
      <w:pPr>
        <w:autoSpaceDE w:val="0"/>
        <w:autoSpaceDN w:val="0"/>
        <w:adjustRightInd w:val="0"/>
        <w:spacing w:after="0" w:line="240" w:lineRule="auto"/>
        <w:jc w:val="center"/>
        <w:rPr>
          <w:rFonts w:cstheme="minorHAnsi"/>
          <w:bCs/>
          <w:i/>
          <w:iCs/>
          <w:color w:val="000000"/>
          <w:sz w:val="22"/>
        </w:rPr>
      </w:pPr>
      <w:r w:rsidRPr="00B71A05">
        <w:rPr>
          <w:rFonts w:cstheme="minorHAnsi"/>
          <w:bCs/>
          <w:i/>
          <w:iCs/>
          <w:color w:val="000000"/>
          <w:sz w:val="22"/>
        </w:rPr>
        <w:t>Bardzo dziękujemy Państwu za wypełnienie ankiety.</w:t>
      </w:r>
    </w:p>
    <w:p w:rsidR="00953343" w:rsidRPr="00F73FF2" w:rsidRDefault="00953343" w:rsidP="00953343">
      <w:pPr>
        <w:autoSpaceDE w:val="0"/>
        <w:autoSpaceDN w:val="0"/>
        <w:adjustRightInd w:val="0"/>
        <w:spacing w:after="0" w:line="240" w:lineRule="auto"/>
        <w:jc w:val="center"/>
        <w:rPr>
          <w:color w:val="000000"/>
        </w:rPr>
      </w:pPr>
      <w:r w:rsidRPr="00B71A05">
        <w:rPr>
          <w:rFonts w:cstheme="minorHAnsi"/>
          <w:bCs/>
          <w:i/>
          <w:iCs/>
          <w:color w:val="000000"/>
          <w:sz w:val="22"/>
        </w:rPr>
        <w:t>Uzyskane dzięki Państwu informacje pomogą nam w zapewnieniu wysokiej jakoś</w:t>
      </w:r>
      <w:r>
        <w:rPr>
          <w:i/>
          <w:iCs/>
          <w:color w:val="000000"/>
          <w:sz w:val="22"/>
          <w:szCs w:val="22"/>
        </w:rPr>
        <w:t>ci</w:t>
      </w:r>
      <w:r w:rsidRPr="00B71A05">
        <w:rPr>
          <w:rFonts w:cstheme="minorHAnsi"/>
          <w:bCs/>
          <w:i/>
          <w:iCs/>
          <w:color w:val="000000"/>
          <w:sz w:val="22"/>
        </w:rPr>
        <w:t xml:space="preserve"> świadczonych usług.</w:t>
      </w:r>
    </w:p>
    <w:p w:rsidR="00AB10D6" w:rsidRPr="00953343" w:rsidRDefault="00AB10D6" w:rsidP="00953343"/>
    <w:sectPr w:rsidR="00AB10D6" w:rsidRPr="00953343" w:rsidSect="00E433E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43" w:rsidRDefault="00953343" w:rsidP="00953343">
      <w:pPr>
        <w:spacing w:after="0" w:line="240" w:lineRule="auto"/>
      </w:pPr>
      <w:r>
        <w:separator/>
      </w:r>
    </w:p>
  </w:endnote>
  <w:endnote w:type="continuationSeparator" w:id="0">
    <w:p w:rsidR="00953343" w:rsidRDefault="00953343" w:rsidP="00953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343" w:rsidRDefault="00953343">
    <w:pPr>
      <w:pStyle w:val="Stopka"/>
      <w:jc w:val="right"/>
    </w:pPr>
    <w:r>
      <w:fldChar w:fldCharType="begin"/>
    </w:r>
    <w:r>
      <w:instrText>PAGE   \* MERGEFORMAT</w:instrText>
    </w:r>
    <w:r>
      <w:fldChar w:fldCharType="separate"/>
    </w:r>
    <w:r w:rsidR="00926421">
      <w:rPr>
        <w:noProof/>
      </w:rPr>
      <w:t>21</w:t>
    </w:r>
    <w:r>
      <w:fldChar w:fldCharType="end"/>
    </w:r>
  </w:p>
  <w:p w:rsidR="00953343" w:rsidRDefault="009533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43" w:rsidRDefault="00953343" w:rsidP="00953343">
      <w:pPr>
        <w:spacing w:after="0" w:line="240" w:lineRule="auto"/>
      </w:pPr>
      <w:r>
        <w:separator/>
      </w:r>
    </w:p>
  </w:footnote>
  <w:footnote w:type="continuationSeparator" w:id="0">
    <w:p w:rsidR="00953343" w:rsidRDefault="00953343" w:rsidP="00953343">
      <w:pPr>
        <w:spacing w:after="0" w:line="240" w:lineRule="auto"/>
      </w:pPr>
      <w:r>
        <w:continuationSeparator/>
      </w:r>
    </w:p>
  </w:footnote>
  <w:footnote w:id="1">
    <w:p w:rsidR="00953343" w:rsidRPr="00F73FF2" w:rsidRDefault="00953343" w:rsidP="00953343">
      <w:pPr>
        <w:pStyle w:val="Tekstprzypisudolnego"/>
      </w:pPr>
      <w:r>
        <w:rPr>
          <w:rStyle w:val="Odwoanieprzypisudolnego"/>
        </w:rPr>
        <w:footnoteRef/>
      </w:r>
      <w:r w:rsidRPr="00DB2B86">
        <w:rPr>
          <w:lang w:val="en-US"/>
        </w:rPr>
        <w:t xml:space="preserve"> Brydak L.</w:t>
      </w:r>
      <w:r>
        <w:rPr>
          <w:lang w:val="en-US"/>
        </w:rPr>
        <w:t>:</w:t>
      </w:r>
      <w:r w:rsidRPr="00DB2B86">
        <w:rPr>
          <w:lang w:val="en-US"/>
        </w:rPr>
        <w:t xml:space="preserve"> </w:t>
      </w:r>
      <w:r w:rsidRPr="009359A1">
        <w:rPr>
          <w:lang w:val="en-US"/>
        </w:rPr>
        <w:t>„</w:t>
      </w:r>
      <w:r w:rsidRPr="00DB2B86">
        <w:rPr>
          <w:lang w:val="en-US"/>
        </w:rPr>
        <w:t>Grypa chorobą rodziny</w:t>
      </w:r>
      <w:r>
        <w:rPr>
          <w:lang w:val="en-US"/>
        </w:rPr>
        <w:t>”</w:t>
      </w:r>
      <w:r w:rsidRPr="00DB2B86">
        <w:rPr>
          <w:lang w:val="en-US"/>
        </w:rPr>
        <w:t xml:space="preserve">, Family Medicine </w:t>
      </w:r>
      <w:r>
        <w:rPr>
          <w:lang w:val="en-US"/>
        </w:rPr>
        <w:t>and</w:t>
      </w:r>
      <w:r w:rsidRPr="00DB2B86">
        <w:rPr>
          <w:lang w:val="en-US"/>
        </w:rPr>
        <w:t xml:space="preserve"> Primary Care Review</w:t>
      </w:r>
      <w:r>
        <w:rPr>
          <w:lang w:val="en-US"/>
        </w:rPr>
        <w:t>.</w:t>
      </w:r>
      <w:r w:rsidRPr="00DB2B86">
        <w:rPr>
          <w:lang w:val="en-US"/>
        </w:rPr>
        <w:t xml:space="preserve"> </w:t>
      </w:r>
      <w:r w:rsidRPr="00F73FF2">
        <w:t>2011;13(2):281–286.</w:t>
      </w:r>
    </w:p>
  </w:footnote>
  <w:footnote w:id="2">
    <w:p w:rsidR="00953343" w:rsidRDefault="00953343" w:rsidP="00953343">
      <w:pPr>
        <w:pStyle w:val="Tekstprzypisudolnego"/>
      </w:pPr>
      <w:r>
        <w:rPr>
          <w:rStyle w:val="Odwoanieprzypisudolnego"/>
        </w:rPr>
        <w:footnoteRef/>
      </w:r>
      <w:r>
        <w:t xml:space="preserve"> Zob. </w:t>
      </w:r>
      <w:r w:rsidRPr="00915B7D">
        <w:t xml:space="preserve">https://www.gov.pl/zdrowie/grypa </w:t>
      </w:r>
      <w:r>
        <w:t>[</w:t>
      </w:r>
      <w:r w:rsidRPr="00915B7D">
        <w:t>dostęp: 12.07.2018</w:t>
      </w:r>
      <w:r>
        <w:t>];</w:t>
      </w:r>
      <w:r w:rsidRPr="00FC5898">
        <w:t xml:space="preserve"> </w:t>
      </w:r>
      <w:r>
        <w:t>http://szczepienia.pzh.gov.pl/ [dostęp 04.03.2021].</w:t>
      </w:r>
    </w:p>
  </w:footnote>
  <w:footnote w:id="3">
    <w:p w:rsidR="00953343" w:rsidRDefault="00953343" w:rsidP="00953343">
      <w:pPr>
        <w:pStyle w:val="Tekstprzypisudolnego"/>
      </w:pPr>
      <w:r>
        <w:rPr>
          <w:rStyle w:val="Odwoanieprzypisudolnego"/>
        </w:rPr>
        <w:footnoteRef/>
      </w:r>
      <w:r>
        <w:t xml:space="preserve"> Zob. </w:t>
      </w:r>
      <w:r w:rsidRPr="00915B7D">
        <w:t xml:space="preserve">http://szczepienia.pzh.gov.pl/ </w:t>
      </w:r>
      <w:r>
        <w:t>[dostęp 04.03.2021].</w:t>
      </w:r>
    </w:p>
  </w:footnote>
  <w:footnote w:id="4">
    <w:p w:rsidR="00953343" w:rsidRPr="009359A1" w:rsidRDefault="00953343" w:rsidP="00953343">
      <w:pPr>
        <w:pStyle w:val="Tekstprzypisudolnego"/>
      </w:pPr>
      <w:r>
        <w:rPr>
          <w:rStyle w:val="Odwoanieprzypisudolnego"/>
        </w:rPr>
        <w:footnoteRef/>
      </w:r>
      <w:r w:rsidRPr="00F73FF2">
        <w:rPr>
          <w:i/>
          <w:lang w:val="en-US"/>
        </w:rPr>
        <w:t>Tamże</w:t>
      </w:r>
      <w:r w:rsidRPr="00F73FF2">
        <w:rPr>
          <w:lang w:val="en-US"/>
        </w:rPr>
        <w:t>; http://www.who.int/en/news-room/fact-sheets/detail/inf</w:t>
      </w:r>
      <w:r>
        <w:rPr>
          <w:lang w:val="en-US"/>
        </w:rPr>
        <w:t>luenza-(seasonal) [dostęp 04.03.2021</w:t>
      </w:r>
      <w:r w:rsidRPr="00F73FF2">
        <w:rPr>
          <w:lang w:val="en-US"/>
        </w:rPr>
        <w:t xml:space="preserve">]; Plotkin S.A.: </w:t>
      </w:r>
      <w:r w:rsidRPr="00F73FF2">
        <w:rPr>
          <w:i/>
          <w:lang w:val="en-US"/>
        </w:rPr>
        <w:t>Vaccines</w:t>
      </w:r>
      <w:r w:rsidRPr="00F73FF2">
        <w:rPr>
          <w:lang w:val="en-US"/>
        </w:rPr>
        <w:t xml:space="preserve">, 2008: 259–290; WER2005; 33(80):279–87; Cox N., Subbarao K., Lancet. </w:t>
      </w:r>
      <w:r w:rsidRPr="007E204B">
        <w:t>1999;354:1277–1282.</w:t>
      </w:r>
    </w:p>
  </w:footnote>
  <w:footnote w:id="5">
    <w:p w:rsidR="00953343" w:rsidRDefault="00953343" w:rsidP="00953343">
      <w:pPr>
        <w:pStyle w:val="Tekstprzypisudolnego"/>
      </w:pPr>
      <w:r>
        <w:rPr>
          <w:rStyle w:val="Odwoanieprzypisudolnego"/>
        </w:rPr>
        <w:footnoteRef/>
      </w:r>
      <w:r>
        <w:t xml:space="preserve"> Zob. http://szczepienia.pzh.gov.pl/ [dostęp 04.03.2021]; http://www.who.int/en/news-room/fact-sheets/detail/influenza-(seasonal) [dostęp 04.03.2021].</w:t>
      </w:r>
    </w:p>
  </w:footnote>
  <w:footnote w:id="6">
    <w:p w:rsidR="00953343" w:rsidRPr="000C243B" w:rsidRDefault="00953343" w:rsidP="00953343">
      <w:pPr>
        <w:pStyle w:val="Tekstprzypisudolnego"/>
      </w:pPr>
      <w:r>
        <w:rPr>
          <w:rStyle w:val="Odwoanieprzypisudolnego"/>
        </w:rPr>
        <w:footnoteRef/>
      </w:r>
      <w:r>
        <w:t xml:space="preserve"> </w:t>
      </w:r>
      <w:r>
        <w:rPr>
          <w:i/>
        </w:rPr>
        <w:t>Tamże</w:t>
      </w:r>
      <w:r>
        <w:t>.</w:t>
      </w:r>
    </w:p>
  </w:footnote>
  <w:footnote w:id="7">
    <w:p w:rsidR="00953343" w:rsidRDefault="00953343" w:rsidP="00953343">
      <w:pPr>
        <w:pStyle w:val="Tekstprzypisudolnego"/>
      </w:pPr>
      <w:r>
        <w:rPr>
          <w:rStyle w:val="Odwoanieprzypisudolnego"/>
        </w:rPr>
        <w:footnoteRef/>
      </w:r>
      <w:r>
        <w:t xml:space="preserve"> Zob. http://szczepienia.pzh.gov.pl/ [dostęp 04.03.2021].</w:t>
      </w:r>
    </w:p>
  </w:footnote>
  <w:footnote w:id="8">
    <w:p w:rsidR="00953343" w:rsidRPr="00DA76EF" w:rsidRDefault="00953343" w:rsidP="00953343">
      <w:pPr>
        <w:pStyle w:val="Tekstprzypisudolnego"/>
        <w:rPr>
          <w:lang w:val="en-US"/>
        </w:rPr>
      </w:pPr>
      <w:r>
        <w:rPr>
          <w:rStyle w:val="Odwoanieprzypisudolnego"/>
        </w:rPr>
        <w:footnoteRef/>
      </w:r>
      <w:r w:rsidRPr="00DB2B86">
        <w:rPr>
          <w:lang w:val="en-US"/>
        </w:rPr>
        <w:t xml:space="preserve"> Plotkin S</w:t>
      </w:r>
      <w:r>
        <w:rPr>
          <w:lang w:val="en-US"/>
        </w:rPr>
        <w:t>.</w:t>
      </w:r>
      <w:r w:rsidRPr="00DB2B86">
        <w:rPr>
          <w:lang w:val="en-US"/>
        </w:rPr>
        <w:t>A</w:t>
      </w:r>
      <w:r>
        <w:rPr>
          <w:lang w:val="en-US"/>
        </w:rPr>
        <w:t xml:space="preserve">., </w:t>
      </w:r>
      <w:r>
        <w:rPr>
          <w:i/>
          <w:lang w:val="en-US"/>
        </w:rPr>
        <w:t>op. cit.</w:t>
      </w:r>
      <w:r w:rsidRPr="00DB2B86">
        <w:rPr>
          <w:lang w:val="en-US"/>
        </w:rPr>
        <w:t xml:space="preserve">; </w:t>
      </w:r>
      <w:r w:rsidRPr="007E204B">
        <w:rPr>
          <w:lang w:val="en-US"/>
        </w:rPr>
        <w:t xml:space="preserve">WER2005; 33(80):279–287; Cox N., Subbarao K., </w:t>
      </w:r>
      <w:r w:rsidRPr="007E204B">
        <w:rPr>
          <w:i/>
          <w:lang w:val="en-US"/>
        </w:rPr>
        <w:t>op. cit</w:t>
      </w:r>
      <w:r w:rsidRPr="007E204B">
        <w:rPr>
          <w:lang w:val="en-US"/>
        </w:rPr>
        <w:t>.</w:t>
      </w:r>
    </w:p>
  </w:footnote>
  <w:footnote w:id="9">
    <w:p w:rsidR="00953343" w:rsidRPr="007E204B" w:rsidRDefault="00953343" w:rsidP="00953343">
      <w:pPr>
        <w:pStyle w:val="Tekstprzypisudolnego"/>
      </w:pPr>
      <w:r w:rsidRPr="007E204B">
        <w:rPr>
          <w:rStyle w:val="Odwoanieprzypisudolnego"/>
        </w:rPr>
        <w:footnoteRef/>
      </w:r>
      <w:r w:rsidRPr="007E204B">
        <w:t xml:space="preserve">Plotkin S.A., </w:t>
      </w:r>
      <w:r w:rsidRPr="007E204B">
        <w:rPr>
          <w:i/>
        </w:rPr>
        <w:t>op. cit.</w:t>
      </w:r>
      <w:r w:rsidRPr="007E204B">
        <w:t>; Nitsch-Osuch A.: „Perspektywy szerszej ochrony przed grypą w sezonie 2017/2018</w:t>
      </w:r>
      <w:r>
        <w:t>” – plan wykładu, [dostęp 04.03.2021</w:t>
      </w:r>
      <w:r w:rsidRPr="007E204B">
        <w:t>]; http://www.ogolnopolskidzienszczepien.pl/og%F3lnopolski%20dzie%F1%20szczepie%F1/XXXV%20Szczepienia%20Ochronne%20-%20Szczepienia%20przeciwko%20grypie%20-%20Aneta%20Nitsch-Osuch.pdf.</w:t>
      </w:r>
    </w:p>
  </w:footnote>
  <w:footnote w:id="10">
    <w:p w:rsidR="00953343" w:rsidRPr="00DA76EF" w:rsidRDefault="00953343" w:rsidP="00953343">
      <w:pPr>
        <w:pStyle w:val="Tekstprzypisudolnego"/>
        <w:rPr>
          <w:lang w:val="en-US"/>
        </w:rPr>
      </w:pPr>
      <w:r w:rsidRPr="007E204B">
        <w:rPr>
          <w:rStyle w:val="Odwoanieprzypisudolnego"/>
        </w:rPr>
        <w:footnoteRef/>
      </w:r>
      <w:r w:rsidRPr="00F73FF2">
        <w:rPr>
          <w:lang w:val="en-US"/>
        </w:rPr>
        <w:t xml:space="preserve"> Plotkin S.A., </w:t>
      </w:r>
      <w:r w:rsidRPr="00F73FF2">
        <w:rPr>
          <w:i/>
          <w:lang w:val="en-US"/>
        </w:rPr>
        <w:t xml:space="preserve">op. cit. </w:t>
      </w:r>
      <w:r w:rsidRPr="00F73FF2">
        <w:rPr>
          <w:lang w:val="en-US"/>
        </w:rPr>
        <w:t xml:space="preserve">WER2005; 33(80):279–87; Cox N, Subbarao K., </w:t>
      </w:r>
      <w:r w:rsidRPr="00F73FF2">
        <w:rPr>
          <w:i/>
          <w:lang w:val="en-US"/>
        </w:rPr>
        <w:t>op. cit</w:t>
      </w:r>
      <w:r w:rsidRPr="00F73FF2">
        <w:rPr>
          <w:lang w:val="en-US"/>
        </w:rPr>
        <w:t xml:space="preserve">.; Nitsch-Osuch A., </w:t>
      </w:r>
      <w:r w:rsidRPr="00F73FF2">
        <w:rPr>
          <w:i/>
          <w:lang w:val="en-US"/>
        </w:rPr>
        <w:t>op. cit.</w:t>
      </w:r>
    </w:p>
  </w:footnote>
  <w:footnote w:id="11">
    <w:p w:rsidR="00953343" w:rsidRDefault="00953343" w:rsidP="00953343">
      <w:pPr>
        <w:pStyle w:val="Tekstprzypisudolnego"/>
      </w:pPr>
      <w:r>
        <w:rPr>
          <w:rStyle w:val="Odwoanieprzypisudolnego"/>
        </w:rPr>
        <w:footnoteRef/>
      </w:r>
      <w:r>
        <w:t xml:space="preserve"> Zob. http://szczepienia.pzh.gov.pl/ [dostęp 04.03.2021]; http://www.who.int/en/news-room/fact-sheets/detail/influenza-(seasonal) [dostęp 04.03.2021].</w:t>
      </w:r>
    </w:p>
  </w:footnote>
  <w:footnote w:id="12">
    <w:p w:rsidR="00953343" w:rsidRPr="00DA76EF" w:rsidRDefault="00953343" w:rsidP="00953343">
      <w:pPr>
        <w:pStyle w:val="Tekstprzypisudolnego"/>
        <w:rPr>
          <w:lang w:val="en-US"/>
        </w:rPr>
      </w:pPr>
      <w:r>
        <w:rPr>
          <w:rStyle w:val="Odwoanieprzypisudolnego"/>
        </w:rPr>
        <w:footnoteRef/>
      </w:r>
      <w:r w:rsidRPr="009B3A48">
        <w:rPr>
          <w:lang w:val="en-US"/>
        </w:rPr>
        <w:t xml:space="preserve"> </w:t>
      </w:r>
      <w:r w:rsidRPr="009B3A48">
        <w:rPr>
          <w:i/>
          <w:lang w:val="en-US"/>
        </w:rPr>
        <w:t>Tamże</w:t>
      </w:r>
      <w:r w:rsidRPr="009B3A48">
        <w:rPr>
          <w:lang w:val="en-US"/>
        </w:rPr>
        <w:t xml:space="preserve">; Plotkin SA, </w:t>
      </w:r>
      <w:r w:rsidRPr="009B3A48">
        <w:rPr>
          <w:i/>
          <w:lang w:val="en-US"/>
        </w:rPr>
        <w:t>op</w:t>
      </w:r>
      <w:r w:rsidRPr="007E204B">
        <w:rPr>
          <w:i/>
          <w:lang w:val="en-US"/>
        </w:rPr>
        <w:t>. cit.</w:t>
      </w:r>
      <w:r w:rsidRPr="007E204B">
        <w:rPr>
          <w:lang w:val="en-US"/>
        </w:rPr>
        <w:t>; WER2005; 33(80):279–87; Cox</w:t>
      </w:r>
      <w:r w:rsidRPr="009B3A48">
        <w:rPr>
          <w:lang w:val="en-US"/>
        </w:rPr>
        <w:t xml:space="preserve"> N, Subbarao K, </w:t>
      </w:r>
      <w:r w:rsidRPr="009B3A48">
        <w:rPr>
          <w:i/>
          <w:lang w:val="en-US"/>
        </w:rPr>
        <w:t>op. cit.</w:t>
      </w:r>
    </w:p>
  </w:footnote>
  <w:footnote w:id="13">
    <w:p w:rsidR="00953343" w:rsidRDefault="00953343" w:rsidP="00953343">
      <w:pPr>
        <w:pStyle w:val="Tekstprzypisudolnego"/>
      </w:pPr>
      <w:r>
        <w:rPr>
          <w:rStyle w:val="Odwoanieprzypisudolnego"/>
        </w:rPr>
        <w:footnoteRef/>
      </w:r>
      <w:r>
        <w:t xml:space="preserve"> Zob. http://szczepienia.pzh.gov.pl/ [dostęp 04.03.2021].</w:t>
      </w:r>
    </w:p>
  </w:footnote>
  <w:footnote w:id="14">
    <w:p w:rsidR="00953343" w:rsidRDefault="00953343" w:rsidP="00953343">
      <w:pPr>
        <w:pStyle w:val="Tekstprzypisudolnego"/>
      </w:pPr>
      <w:r>
        <w:rPr>
          <w:rStyle w:val="Odwoanieprzypisudolnego"/>
        </w:rPr>
        <w:footnoteRef/>
      </w:r>
      <w:r>
        <w:t xml:space="preserve"> Zob. </w:t>
      </w:r>
      <w:r w:rsidRPr="00BE7680">
        <w:t>http://www.ema.europa.eu/ema/index.jsp?curl</w:t>
      </w:r>
      <w:r>
        <w:t>=pages/news_and_events/news/2020</w:t>
      </w:r>
      <w:r w:rsidRPr="00BE7680">
        <w:t xml:space="preserve">/03/news_detail_002720.jsp&amp;mid=WC0b01ac058004d5c1 </w:t>
      </w:r>
      <w:r>
        <w:t>[dostęp 04.03.2021].</w:t>
      </w:r>
    </w:p>
  </w:footnote>
  <w:footnote w:id="15">
    <w:p w:rsidR="00953343" w:rsidRDefault="00953343" w:rsidP="00953343">
      <w:pPr>
        <w:pStyle w:val="Tekstprzypisudolnego"/>
      </w:pPr>
      <w:r>
        <w:rPr>
          <w:rStyle w:val="Odwoanieprzypisudolnego"/>
        </w:rPr>
        <w:footnoteRef/>
      </w:r>
      <w:r>
        <w:t xml:space="preserve"> Zob. </w:t>
      </w:r>
      <w:r w:rsidRPr="00BE7680">
        <w:t xml:space="preserve">http://opzg.pl/aktualnosci/podsumowanie-flu-meeting-2017/67 </w:t>
      </w:r>
      <w:r>
        <w:t>[dostęp 04.03.2021].</w:t>
      </w:r>
    </w:p>
  </w:footnote>
  <w:footnote w:id="16">
    <w:p w:rsidR="00953343" w:rsidRDefault="00953343" w:rsidP="00953343">
      <w:pPr>
        <w:pStyle w:val="Tekstprzypisudolnego"/>
      </w:pPr>
      <w:r>
        <w:rPr>
          <w:rStyle w:val="Odwoanieprzypisudolnego"/>
        </w:rPr>
        <w:footnoteRef/>
      </w:r>
      <w:r>
        <w:t xml:space="preserve"> </w:t>
      </w:r>
      <w:r w:rsidRPr="00BE7680">
        <w:t>Brydak L., Jak możemy ustrzec się grypy w XXI wieku, Family Medicine &amp; Primary Care Review 2013; 15, 2: 216–220</w:t>
      </w:r>
      <w:r>
        <w:t>.</w:t>
      </w:r>
    </w:p>
  </w:footnote>
  <w:footnote w:id="17">
    <w:p w:rsidR="00953343" w:rsidRDefault="00953343" w:rsidP="00953343">
      <w:pPr>
        <w:pStyle w:val="Tekstprzypisudolnego"/>
      </w:pPr>
      <w:r>
        <w:rPr>
          <w:rStyle w:val="Odwoanieprzypisudolnego"/>
        </w:rPr>
        <w:footnoteRef/>
      </w:r>
      <w:r>
        <w:t xml:space="preserve"> Zob. </w:t>
      </w:r>
      <w:r w:rsidRPr="00BE7680">
        <w:t xml:space="preserve">http://szczepienia.pzh.gov.pl/ </w:t>
      </w:r>
      <w:r>
        <w:t>[dostęp 04.03.2021].</w:t>
      </w:r>
    </w:p>
  </w:footnote>
  <w:footnote w:id="18">
    <w:p w:rsidR="00953343" w:rsidRPr="00BE7680" w:rsidRDefault="00953343" w:rsidP="00953343">
      <w:pPr>
        <w:pStyle w:val="Tekstprzypisudolnego"/>
      </w:pPr>
      <w:r>
        <w:rPr>
          <w:rStyle w:val="Odwoanieprzypisudolnego"/>
        </w:rPr>
        <w:footnoteRef/>
      </w:r>
      <w:r>
        <w:t xml:space="preserve"> Zob. </w:t>
      </w:r>
      <w:r w:rsidRPr="00BE7680">
        <w:t xml:space="preserve">https://www.gov.pl/zdrowie/grypa </w:t>
      </w:r>
      <w:r>
        <w:t>[dostęp 04.03.2021].</w:t>
      </w:r>
    </w:p>
  </w:footnote>
  <w:footnote w:id="19">
    <w:p w:rsidR="00953343" w:rsidRDefault="00953343" w:rsidP="00953343">
      <w:pPr>
        <w:pStyle w:val="Tekstprzypisudolnego"/>
      </w:pPr>
      <w:r>
        <w:rPr>
          <w:rStyle w:val="Odwoanieprzypisudolnego"/>
        </w:rPr>
        <w:footnoteRef/>
      </w:r>
      <w:r>
        <w:t xml:space="preserve"> Zob. </w:t>
      </w:r>
      <w:r w:rsidRPr="00BE7680">
        <w:t xml:space="preserve">http://szczepienia.pzh.gov.pl/ </w:t>
      </w:r>
      <w:r>
        <w:t>[dostęp 04.03.2021].</w:t>
      </w:r>
    </w:p>
  </w:footnote>
  <w:footnote w:id="20">
    <w:p w:rsidR="00953343" w:rsidRDefault="00953343" w:rsidP="00953343">
      <w:pPr>
        <w:pStyle w:val="Tekstprzypisudolnego"/>
      </w:pPr>
      <w:r>
        <w:rPr>
          <w:rStyle w:val="Odwoanieprzypisudolnego"/>
        </w:rPr>
        <w:footnoteRef/>
      </w:r>
      <w:r>
        <w:t xml:space="preserve"> Brydak L.B.: „Historia grypy”, w: </w:t>
      </w:r>
      <w:r w:rsidRPr="006925D1">
        <w:rPr>
          <w:i/>
        </w:rPr>
        <w:t>Grypa, pandemia grypy mit czy realne zagrożenie?</w:t>
      </w:r>
      <w:r>
        <w:t xml:space="preserve"> Oficyna Wydawnicza Rytm, Warszawa 2008, 9–34; Brydak L.: „Profilaktyka i leczenie grypy”, Borgis - Nowa Medycyna. 2009;2:95–103; Brydak L., Romanowka M., Radzikowski A., Steciwko A.F.: </w:t>
      </w:r>
      <w:r w:rsidRPr="006925D1">
        <w:rPr>
          <w:i/>
        </w:rPr>
        <w:t>Polskie standardy profilaktyki i leczenia grypy</w:t>
      </w:r>
      <w:r>
        <w:rPr>
          <w:i/>
        </w:rPr>
        <w:t>.</w:t>
      </w:r>
      <w:r>
        <w:t xml:space="preserve"> Krajowy Ośrodek ds. Grypy, Państwowy Zakład Higieny, PTMR, Warszawa 2007.</w:t>
      </w:r>
    </w:p>
  </w:footnote>
  <w:footnote w:id="21">
    <w:p w:rsidR="00953343" w:rsidRPr="00BE7680" w:rsidRDefault="00953343" w:rsidP="00953343">
      <w:pPr>
        <w:pStyle w:val="Tekstprzypisudolnego"/>
      </w:pPr>
      <w:r>
        <w:rPr>
          <w:rStyle w:val="Odwoanieprzypisudolnego"/>
        </w:rPr>
        <w:footnoteRef/>
      </w:r>
      <w:r>
        <w:t xml:space="preserve"> Zob. </w:t>
      </w:r>
      <w:r w:rsidRPr="00BE7680">
        <w:t xml:space="preserve">https://ecdc.europa.eu/en/news-events?f%5B0%5D=output_types%253&amp;ID=1423&amp;List=8db7286c-fe2d-476c-9133-18ff4cb1b568&amp;Source=http%3A//ecdc.europa.eu/en/press/news/Pages/News.aspx%3Fp%3D4 </w:t>
      </w:r>
      <w:r>
        <w:t>[dostęp 04.03.2021].</w:t>
      </w:r>
    </w:p>
  </w:footnote>
  <w:footnote w:id="22">
    <w:p w:rsidR="00953343" w:rsidRPr="00F73FF2" w:rsidRDefault="00953343" w:rsidP="00953343">
      <w:pPr>
        <w:pStyle w:val="Tekstprzypisudolnego"/>
      </w:pPr>
      <w:r>
        <w:rPr>
          <w:rStyle w:val="Odwoanieprzypisudolnego"/>
        </w:rPr>
        <w:footnoteRef/>
      </w:r>
      <w:r>
        <w:rPr>
          <w:i/>
        </w:rPr>
        <w:t>Tamże.</w:t>
      </w:r>
    </w:p>
  </w:footnote>
  <w:footnote w:id="23">
    <w:p w:rsidR="00953343" w:rsidRPr="00F73FF2" w:rsidRDefault="00953343" w:rsidP="00953343">
      <w:pPr>
        <w:pStyle w:val="Tekstprzypisudolnego"/>
      </w:pPr>
      <w:r>
        <w:rPr>
          <w:rStyle w:val="Odwoanieprzypisudolnego"/>
        </w:rPr>
        <w:footnoteRef/>
      </w:r>
      <w:r>
        <w:t xml:space="preserve"> </w:t>
      </w:r>
      <w:r>
        <w:rPr>
          <w:i/>
        </w:rPr>
        <w:t>Tamże.</w:t>
      </w:r>
    </w:p>
  </w:footnote>
  <w:footnote w:id="24">
    <w:p w:rsidR="00953343" w:rsidRDefault="00953343" w:rsidP="00953343">
      <w:pPr>
        <w:pStyle w:val="Tekstprzypisudolnego"/>
      </w:pPr>
      <w:r>
        <w:rPr>
          <w:rStyle w:val="Odwoanieprzypisudolnego"/>
        </w:rPr>
        <w:footnoteRef/>
      </w:r>
      <w:r>
        <w:t xml:space="preserve"> </w:t>
      </w:r>
      <w:r w:rsidRPr="00473C26">
        <w:t>Zob. http://szczepienia.pzh.gov.pl/ [dostęp 04.03.2021].</w:t>
      </w:r>
    </w:p>
  </w:footnote>
  <w:footnote w:id="25">
    <w:p w:rsidR="00953343" w:rsidRDefault="00953343" w:rsidP="00953343">
      <w:pPr>
        <w:pStyle w:val="Tekstprzypisudolnego"/>
      </w:pPr>
      <w:r>
        <w:rPr>
          <w:rStyle w:val="Odwoanieprzypisudolnego"/>
        </w:rPr>
        <w:footnoteRef/>
      </w:r>
      <w:r>
        <w:t xml:space="preserve"> </w:t>
      </w:r>
      <w:r w:rsidRPr="00473C26">
        <w:rPr>
          <w:i/>
        </w:rPr>
        <w:t>Tamże</w:t>
      </w:r>
      <w:r>
        <w:rPr>
          <w:i/>
        </w:rPr>
        <w:t>.</w:t>
      </w:r>
    </w:p>
  </w:footnote>
  <w:footnote w:id="26">
    <w:p w:rsidR="00953343" w:rsidRDefault="00953343" w:rsidP="00953343">
      <w:pPr>
        <w:pStyle w:val="Tekstprzypisudolnego"/>
      </w:pPr>
      <w:r>
        <w:rPr>
          <w:rStyle w:val="Odwoanieprzypisudolnego"/>
        </w:rPr>
        <w:footnoteRef/>
      </w:r>
      <w:r>
        <w:rPr>
          <w:i/>
        </w:rPr>
        <w:t>Tamże</w:t>
      </w:r>
      <w:r>
        <w:t>.</w:t>
      </w:r>
    </w:p>
  </w:footnote>
  <w:footnote w:id="27">
    <w:p w:rsidR="00953343" w:rsidRPr="00F73FF2" w:rsidRDefault="00953343" w:rsidP="00953343">
      <w:pPr>
        <w:pStyle w:val="Tekstprzypisudolnego"/>
      </w:pPr>
      <w:r>
        <w:rPr>
          <w:rStyle w:val="Odwoanieprzypisudolnego"/>
        </w:rPr>
        <w:footnoteRef/>
      </w:r>
      <w:r>
        <w:t xml:space="preserve"> </w:t>
      </w:r>
      <w:r w:rsidRPr="006237CB">
        <w:t xml:space="preserve">Brydak L., Romanowka M., Radzikowski A., Steciwko A.F., </w:t>
      </w:r>
      <w:r>
        <w:rPr>
          <w:i/>
        </w:rPr>
        <w:t>op. cit.</w:t>
      </w:r>
    </w:p>
  </w:footnote>
  <w:footnote w:id="28">
    <w:p w:rsidR="00953343" w:rsidRDefault="00953343" w:rsidP="00953343">
      <w:pPr>
        <w:pStyle w:val="Tekstprzypisudolnego"/>
      </w:pPr>
      <w:r>
        <w:rPr>
          <w:rStyle w:val="Odwoanieprzypisudolnego"/>
        </w:rPr>
        <w:footnoteRef/>
      </w:r>
      <w:r>
        <w:t xml:space="preserve"> </w:t>
      </w:r>
      <w:r w:rsidRPr="00473C26">
        <w:t>https://szczepienia.pzh.gov.pl/szczepionki/grypa/?strona=4#czy-zachorowalnosc-na-grype-spadla-dokladnie-w-momencie-wybuchu-pandemii-koronawirusa-sars-cov-2</w:t>
      </w:r>
      <w:r>
        <w:t>,</w:t>
      </w:r>
      <w:r w:rsidRPr="00FC0371">
        <w:t xml:space="preserve"> dostęp 04.03.2021r</w:t>
      </w:r>
    </w:p>
  </w:footnote>
  <w:footnote w:id="29">
    <w:p w:rsidR="00953343" w:rsidRDefault="00953343" w:rsidP="00953343">
      <w:pPr>
        <w:pStyle w:val="Tekstprzypisudolnego"/>
      </w:pPr>
      <w:r>
        <w:rPr>
          <w:rStyle w:val="Odwoanieprzypisudolnego"/>
        </w:rPr>
        <w:footnoteRef/>
      </w:r>
      <w:r>
        <w:t xml:space="preserve"> </w:t>
      </w:r>
      <w:r w:rsidRPr="006237CB">
        <w:t>Bednarska K., Hallmann-Szelińska E., Kondratiuk K., Brydak L.B.</w:t>
      </w:r>
      <w:r>
        <w:t>:</w:t>
      </w:r>
      <w:r w:rsidRPr="006237CB">
        <w:t xml:space="preserve"> </w:t>
      </w:r>
      <w:r>
        <w:t>„</w:t>
      </w:r>
      <w:r w:rsidRPr="006237CB">
        <w:t>Nadzór nad grypą</w:t>
      </w:r>
      <w:r>
        <w:t>”</w:t>
      </w:r>
      <w:r w:rsidRPr="006237CB">
        <w:t>, Post Hig Med Dosw</w:t>
      </w:r>
      <w:r>
        <w:t>.</w:t>
      </w:r>
      <w:r w:rsidRPr="006237CB">
        <w:t xml:space="preserve"> 2016;70:313</w:t>
      </w:r>
      <w:r>
        <w:t>–</w:t>
      </w:r>
      <w:r w:rsidRPr="006237CB">
        <w:t>318</w:t>
      </w:r>
      <w:r>
        <w:t>.</w:t>
      </w:r>
    </w:p>
  </w:footnote>
  <w:footnote w:id="30">
    <w:p w:rsidR="00953343" w:rsidRDefault="00953343" w:rsidP="00953343">
      <w:pPr>
        <w:pStyle w:val="Tekstprzypisudolnego"/>
      </w:pPr>
      <w:r>
        <w:rPr>
          <w:rStyle w:val="Odwoanieprzypisudolnego"/>
        </w:rPr>
        <w:footnoteRef/>
      </w:r>
      <w:r>
        <w:t xml:space="preserve"> Zob. </w:t>
      </w:r>
      <w:r w:rsidRPr="006237CB">
        <w:t xml:space="preserve">https://www.cdc.gov/vaccines/acip/about.html </w:t>
      </w:r>
      <w:r>
        <w:t>[dostęp 04.03.2021].</w:t>
      </w:r>
    </w:p>
  </w:footnote>
  <w:footnote w:id="31">
    <w:p w:rsidR="00953343" w:rsidRDefault="00953343" w:rsidP="00953343">
      <w:pPr>
        <w:pStyle w:val="Tekstprzypisudolnego"/>
      </w:pPr>
      <w:r>
        <w:rPr>
          <w:rStyle w:val="Odwoanieprzypisudolnego"/>
        </w:rPr>
        <w:footnoteRef/>
      </w:r>
      <w:r>
        <w:t xml:space="preserve"> Zob. https://ecdc.europa.eu/sites/portal/files/media/pl/publications/Publications/1105_COR_ECDC_Brochure_2011.pdf [dostęp 04.03.2021]; https://europa.eu/european-union/about-eu/agencies/ecdc_pl [dostęp 04.03.2021].</w:t>
      </w:r>
    </w:p>
  </w:footnote>
  <w:footnote w:id="32">
    <w:p w:rsidR="00953343" w:rsidRDefault="00953343" w:rsidP="00953343">
      <w:pPr>
        <w:pStyle w:val="Tekstprzypisudolnego"/>
      </w:pPr>
      <w:r>
        <w:rPr>
          <w:rStyle w:val="Odwoanieprzypisudolnego"/>
        </w:rPr>
        <w:footnoteRef/>
      </w:r>
      <w:r>
        <w:t xml:space="preserve"> Zob. </w:t>
      </w:r>
      <w:r w:rsidRPr="006237CB">
        <w:t xml:space="preserve">https://ecdc.europa.eu/en/home </w:t>
      </w:r>
      <w:r>
        <w:t>[dostęp 04.03.2021].</w:t>
      </w:r>
    </w:p>
  </w:footnote>
  <w:footnote w:id="33">
    <w:p w:rsidR="00953343" w:rsidRPr="005A298D" w:rsidRDefault="00953343" w:rsidP="00953343">
      <w:pPr>
        <w:pStyle w:val="Tekstprzypisudolnego"/>
      </w:pPr>
      <w:r>
        <w:rPr>
          <w:rStyle w:val="Odwoanieprzypisudolnego"/>
        </w:rPr>
        <w:footnoteRef/>
      </w:r>
      <w:r>
        <w:t xml:space="preserve"> Zob. </w:t>
      </w:r>
      <w:r w:rsidRPr="005A298D">
        <w:t xml:space="preserve">https://ecdc.europa.eu/sites/portal/files/media/pl/publications/Publications/1105_COR_ECDC_Brochure_2011.pdf </w:t>
      </w:r>
      <w:r>
        <w:t>[dostęp 04.03.2021].</w:t>
      </w:r>
    </w:p>
  </w:footnote>
  <w:footnote w:id="34">
    <w:p w:rsidR="00953343" w:rsidRPr="005A298D" w:rsidRDefault="00953343" w:rsidP="00953343">
      <w:pPr>
        <w:pStyle w:val="Tekstprzypisudolnego"/>
      </w:pPr>
      <w:r>
        <w:rPr>
          <w:rStyle w:val="Odwoanieprzypisudolnego"/>
        </w:rPr>
        <w:footnoteRef/>
      </w:r>
      <w:r>
        <w:t xml:space="preserve"> „</w:t>
      </w:r>
      <w:r w:rsidRPr="005A298D">
        <w:t xml:space="preserve">Ogólnopolski Program Zwalczania Grypy </w:t>
      </w:r>
      <w:r>
        <w:t xml:space="preserve">– </w:t>
      </w:r>
      <w:r w:rsidRPr="005A298D">
        <w:t>Raport</w:t>
      </w:r>
      <w:r>
        <w:t>”</w:t>
      </w:r>
      <w:r w:rsidRPr="005A298D">
        <w:t xml:space="preserve">, Ernst &amp; Young, Czerwiec 2013, http://opzg.cn-panel.pl/resources/artykuly/o_programie/dokumenty_programowe/Raport_II_Ogolnopolski_Program_Zwalczania_Grypy.pdf </w:t>
      </w:r>
      <w:r>
        <w:t>[</w:t>
      </w:r>
      <w:r w:rsidRPr="005A298D">
        <w:t>dostęp: 12.</w:t>
      </w:r>
      <w:r w:rsidRPr="00B7674E">
        <w:t xml:space="preserve"> </w:t>
      </w:r>
      <w:r>
        <w:t xml:space="preserve">03.2020]; </w:t>
      </w:r>
      <w:r w:rsidRPr="005A298D">
        <w:t>http://opzg.pl/o-</w:t>
      </w:r>
      <w:r>
        <w:t>programie/dokumenty-programowe [dostęp 04.03.2021].</w:t>
      </w:r>
    </w:p>
  </w:footnote>
  <w:footnote w:id="35">
    <w:p w:rsidR="00953343" w:rsidRPr="005A298D" w:rsidRDefault="00953343" w:rsidP="00953343">
      <w:pPr>
        <w:pStyle w:val="Tekstprzypisudolnego"/>
      </w:pPr>
      <w:r>
        <w:rPr>
          <w:rStyle w:val="Odwoanieprzypisudolnego"/>
        </w:rPr>
        <w:footnoteRef/>
      </w:r>
      <w:r>
        <w:t xml:space="preserve"> „</w:t>
      </w:r>
      <w:r w:rsidRPr="005A298D">
        <w:t>Ogólnopolski Program Zwalczania Grypy Raport</w:t>
      </w:r>
      <w:r>
        <w:t xml:space="preserve">”, </w:t>
      </w:r>
      <w:r>
        <w:rPr>
          <w:i/>
        </w:rPr>
        <w:t>op. cit</w:t>
      </w:r>
      <w:r>
        <w:t>.</w:t>
      </w:r>
    </w:p>
  </w:footnote>
  <w:footnote w:id="36">
    <w:p w:rsidR="00953343" w:rsidRPr="00A24D77" w:rsidRDefault="00953343" w:rsidP="00953343">
      <w:pPr>
        <w:pStyle w:val="Tekstprzypisudolnego"/>
      </w:pPr>
      <w:r>
        <w:rPr>
          <w:rStyle w:val="Odwoanieprzypisudolnego"/>
        </w:rPr>
        <w:footnoteRef/>
      </w:r>
      <w:r>
        <w:t xml:space="preserve"> </w:t>
      </w:r>
      <w:r w:rsidRPr="00A24D77">
        <w:t>http://prawo.sejm.gov.pl/isap.nsf/download.xsp/WDU20082341570/T/D20081570L.pdf [</w:t>
      </w:r>
      <w:r>
        <w:t>dostęp 04.03.2021</w:t>
      </w:r>
      <w:r w:rsidRPr="00A24D77">
        <w:t>].</w:t>
      </w:r>
    </w:p>
  </w:footnote>
  <w:footnote w:id="37">
    <w:p w:rsidR="00953343" w:rsidRDefault="00953343" w:rsidP="00953343">
      <w:pPr>
        <w:pStyle w:val="Tekstprzypisudolnego"/>
      </w:pPr>
      <w:r>
        <w:rPr>
          <w:rStyle w:val="Odwoanieprzypisudolnego"/>
        </w:rPr>
        <w:footnoteRef/>
      </w:r>
      <w:r>
        <w:t xml:space="preserve"> Zob. </w:t>
      </w:r>
      <w:r w:rsidRPr="005A298D">
        <w:t xml:space="preserve">https://szczepienia.gis.gov.pl/index.php/rodzice_i_opiekunowie/szczepienia_dla_osob_starszych </w:t>
      </w:r>
      <w:r>
        <w:t>[dostęp 04.03.2021].</w:t>
      </w:r>
    </w:p>
  </w:footnote>
  <w:footnote w:id="38">
    <w:p w:rsidR="00953343" w:rsidRDefault="00953343" w:rsidP="00953343">
      <w:pPr>
        <w:pStyle w:val="Tekstprzypisudolnego"/>
      </w:pPr>
      <w:r>
        <w:rPr>
          <w:rStyle w:val="Odwoanieprzypisudolnego"/>
        </w:rPr>
        <w:footnoteRef/>
      </w:r>
      <w:r>
        <w:rPr>
          <w:i/>
        </w:rPr>
        <w:t>Tamże</w:t>
      </w:r>
      <w:r>
        <w:t>; Ciebiada M, Barylski M., Ciebiada-Adamiec A., Kmiecik T., Górska-Ciebiada M.: „Szczepienia ochronne u osób w wieku podeszłym”, Geriatria. 2010; 4:26–32.</w:t>
      </w:r>
    </w:p>
  </w:footnote>
  <w:footnote w:id="39">
    <w:p w:rsidR="00953343" w:rsidRPr="00DA76EF" w:rsidRDefault="00953343" w:rsidP="00953343">
      <w:pPr>
        <w:pStyle w:val="Tekstprzypisudolnego"/>
        <w:rPr>
          <w:lang w:val="en-US"/>
        </w:rPr>
      </w:pPr>
      <w:r>
        <w:rPr>
          <w:rStyle w:val="Odwoanieprzypisudolnego"/>
        </w:rPr>
        <w:footnoteRef/>
      </w:r>
      <w:r>
        <w:t xml:space="preserve"> Ciebiada M, Barylski M., Ciebiada-Adamiec A., Kmiecik T., Górska-Ciebiada M.</w:t>
      </w:r>
      <w:r w:rsidRPr="00F73FF2">
        <w:t xml:space="preserve">, </w:t>
      </w:r>
      <w:r w:rsidRPr="00F73FF2">
        <w:rPr>
          <w:i/>
        </w:rPr>
        <w:t>op. cit.</w:t>
      </w:r>
      <w:r w:rsidRPr="00F73FF2">
        <w:t xml:space="preserve">; Hayward A.C., Harling R., Wetten S.. </w:t>
      </w:r>
      <w:r>
        <w:rPr>
          <w:lang w:val="en-US"/>
        </w:rPr>
        <w:t>i wsp</w:t>
      </w:r>
      <w:r w:rsidRPr="00DB2B86">
        <w:rPr>
          <w:lang w:val="en-US"/>
        </w:rPr>
        <w:t>.</w:t>
      </w:r>
      <w:r>
        <w:rPr>
          <w:lang w:val="en-US"/>
        </w:rPr>
        <w:t>:</w:t>
      </w:r>
      <w:r w:rsidRPr="00DB2B86">
        <w:rPr>
          <w:lang w:val="en-US"/>
        </w:rPr>
        <w:t xml:space="preserve"> </w:t>
      </w:r>
      <w:r w:rsidRPr="006925D1">
        <w:rPr>
          <w:lang w:val="en-US"/>
        </w:rPr>
        <w:t>„</w:t>
      </w:r>
      <w:r w:rsidRPr="00FC5898">
        <w:rPr>
          <w:lang w:val="en-US"/>
        </w:rPr>
        <w:t>Assessment of the effectiveness of influenza vaccine programme for care Home Staff to prezent Heath, morbidity, and health service use among residents: luster randomised controlled trial</w:t>
      </w:r>
      <w:r>
        <w:rPr>
          <w:lang w:val="en-US"/>
        </w:rPr>
        <w:t>”,</w:t>
      </w:r>
      <w:r w:rsidRPr="00FC5898">
        <w:rPr>
          <w:lang w:val="en-US"/>
        </w:rPr>
        <w:t xml:space="preserve"> BMI</w:t>
      </w:r>
      <w:r>
        <w:rPr>
          <w:lang w:val="en-US"/>
        </w:rPr>
        <w:t>.</w:t>
      </w:r>
      <w:r w:rsidRPr="00FC5898">
        <w:rPr>
          <w:lang w:val="en-US"/>
        </w:rPr>
        <w:t xml:space="preserve"> 2006;333:1241</w:t>
      </w:r>
      <w:r>
        <w:rPr>
          <w:lang w:val="en-US"/>
        </w:rPr>
        <w:t>–124</w:t>
      </w:r>
      <w:r w:rsidRPr="00FC5898">
        <w:rPr>
          <w:lang w:val="en-US"/>
        </w:rPr>
        <w:t>4</w:t>
      </w:r>
      <w:r>
        <w:rPr>
          <w:lang w:val="en-US"/>
        </w:rPr>
        <w:t xml:space="preserve">; </w:t>
      </w:r>
      <w:r w:rsidRPr="00FC5898">
        <w:rPr>
          <w:lang w:val="en-US"/>
        </w:rPr>
        <w:t>Rivetti D</w:t>
      </w:r>
      <w:r>
        <w:rPr>
          <w:lang w:val="en-US"/>
        </w:rPr>
        <w:t>.</w:t>
      </w:r>
      <w:r w:rsidRPr="00FC5898">
        <w:rPr>
          <w:lang w:val="en-US"/>
        </w:rPr>
        <w:t>, Jefferson T</w:t>
      </w:r>
      <w:r>
        <w:rPr>
          <w:lang w:val="en-US"/>
        </w:rPr>
        <w:t>.</w:t>
      </w:r>
      <w:r w:rsidRPr="00FC5898">
        <w:rPr>
          <w:lang w:val="en-US"/>
        </w:rPr>
        <w:t>, Thomas R</w:t>
      </w:r>
      <w:r>
        <w:rPr>
          <w:lang w:val="en-US"/>
        </w:rPr>
        <w:t>.</w:t>
      </w:r>
      <w:r w:rsidRPr="00FC5898">
        <w:rPr>
          <w:lang w:val="en-US"/>
        </w:rPr>
        <w:t xml:space="preserve"> </w:t>
      </w:r>
      <w:r>
        <w:rPr>
          <w:lang w:val="en-US"/>
        </w:rPr>
        <w:t>i wsp</w:t>
      </w:r>
      <w:r w:rsidRPr="00FC5898">
        <w:rPr>
          <w:lang w:val="en-US"/>
        </w:rPr>
        <w:t>.</w:t>
      </w:r>
      <w:r>
        <w:rPr>
          <w:lang w:val="en-US"/>
        </w:rPr>
        <w:t>:</w:t>
      </w:r>
      <w:r w:rsidRPr="00FC5898">
        <w:rPr>
          <w:lang w:val="en-US"/>
        </w:rPr>
        <w:t xml:space="preserve"> </w:t>
      </w:r>
      <w:r w:rsidRPr="006925D1">
        <w:rPr>
          <w:lang w:val="en-US"/>
        </w:rPr>
        <w:t>„</w:t>
      </w:r>
      <w:r w:rsidRPr="00FC5898">
        <w:rPr>
          <w:lang w:val="en-US"/>
        </w:rPr>
        <w:t>Vaccines for preventing influenza in the elderly</w:t>
      </w:r>
      <w:r>
        <w:rPr>
          <w:lang w:val="en-US"/>
        </w:rPr>
        <w:t>”</w:t>
      </w:r>
      <w:r w:rsidRPr="00FC5898">
        <w:rPr>
          <w:lang w:val="en-US"/>
        </w:rPr>
        <w:t xml:space="preserve">. </w:t>
      </w:r>
      <w:r w:rsidRPr="00DB2B86">
        <w:rPr>
          <w:lang w:val="en-US"/>
        </w:rPr>
        <w:t>Cochrane Database Syst Rev</w:t>
      </w:r>
      <w:r>
        <w:rPr>
          <w:lang w:val="en-US"/>
        </w:rPr>
        <w:t>.</w:t>
      </w:r>
      <w:r w:rsidRPr="00DB2B86">
        <w:rPr>
          <w:lang w:val="en-US"/>
        </w:rPr>
        <w:t xml:space="preserve"> 2006;3</w:t>
      </w:r>
      <w:r>
        <w:rPr>
          <w:lang w:val="en-US"/>
        </w:rPr>
        <w:t>–</w:t>
      </w:r>
      <w:r w:rsidRPr="00DB2B86">
        <w:rPr>
          <w:lang w:val="en-US"/>
        </w:rPr>
        <w:t>5</w:t>
      </w:r>
      <w:r>
        <w:rPr>
          <w:lang w:val="en-US"/>
        </w:rPr>
        <w:t xml:space="preserve">; </w:t>
      </w:r>
      <w:r w:rsidRPr="00DB2B86">
        <w:rPr>
          <w:lang w:val="en-US"/>
        </w:rPr>
        <w:t>Gross P</w:t>
      </w:r>
      <w:r>
        <w:rPr>
          <w:lang w:val="en-US"/>
        </w:rPr>
        <w:t>.</w:t>
      </w:r>
      <w:r w:rsidRPr="00DB2B86">
        <w:rPr>
          <w:lang w:val="en-US"/>
        </w:rPr>
        <w:t>A</w:t>
      </w:r>
      <w:r>
        <w:rPr>
          <w:lang w:val="en-US"/>
        </w:rPr>
        <w:t>.</w:t>
      </w:r>
      <w:r w:rsidRPr="00DB2B86">
        <w:rPr>
          <w:lang w:val="en-US"/>
        </w:rPr>
        <w:t>, Hermogenes A</w:t>
      </w:r>
      <w:r>
        <w:rPr>
          <w:lang w:val="en-US"/>
        </w:rPr>
        <w:t>.</w:t>
      </w:r>
      <w:r w:rsidRPr="00DB2B86">
        <w:rPr>
          <w:lang w:val="en-US"/>
        </w:rPr>
        <w:t>W</w:t>
      </w:r>
      <w:r>
        <w:rPr>
          <w:lang w:val="en-US"/>
        </w:rPr>
        <w:t>.</w:t>
      </w:r>
      <w:r w:rsidRPr="00DB2B86">
        <w:rPr>
          <w:lang w:val="en-US"/>
        </w:rPr>
        <w:t>, Sacks H</w:t>
      </w:r>
      <w:r>
        <w:rPr>
          <w:lang w:val="en-US"/>
        </w:rPr>
        <w:t>.</w:t>
      </w:r>
      <w:r w:rsidRPr="00DB2B86">
        <w:rPr>
          <w:lang w:val="en-US"/>
        </w:rPr>
        <w:t>S</w:t>
      </w:r>
      <w:r>
        <w:rPr>
          <w:lang w:val="en-US"/>
        </w:rPr>
        <w:t>. i</w:t>
      </w:r>
      <w:r w:rsidRPr="00DB2B86">
        <w:rPr>
          <w:lang w:val="en-US"/>
        </w:rPr>
        <w:t xml:space="preserve"> </w:t>
      </w:r>
      <w:r>
        <w:rPr>
          <w:lang w:val="en-US"/>
        </w:rPr>
        <w:t>wsp</w:t>
      </w:r>
      <w:r w:rsidRPr="00DB2B86">
        <w:rPr>
          <w:lang w:val="en-US"/>
        </w:rPr>
        <w:t>.</w:t>
      </w:r>
      <w:r>
        <w:rPr>
          <w:lang w:val="en-US"/>
        </w:rPr>
        <w:t>:</w:t>
      </w:r>
      <w:r w:rsidRPr="00DB2B86">
        <w:rPr>
          <w:lang w:val="en-US"/>
        </w:rPr>
        <w:t xml:space="preserve"> </w:t>
      </w:r>
      <w:r w:rsidRPr="006925D1">
        <w:rPr>
          <w:lang w:val="en-US"/>
        </w:rPr>
        <w:t>„</w:t>
      </w:r>
      <w:r w:rsidRPr="00DB2B86">
        <w:rPr>
          <w:lang w:val="en-US"/>
        </w:rPr>
        <w:t>The efficacy of influenza vaccine in elderly persons: a meta-analysis and review of the literature</w:t>
      </w:r>
      <w:r>
        <w:rPr>
          <w:lang w:val="en-US"/>
        </w:rPr>
        <w:t>”</w:t>
      </w:r>
      <w:r w:rsidRPr="00DB2B86">
        <w:rPr>
          <w:lang w:val="en-US"/>
        </w:rPr>
        <w:t>. Ann Intern Med</w:t>
      </w:r>
      <w:r>
        <w:rPr>
          <w:lang w:val="en-US"/>
        </w:rPr>
        <w:t xml:space="preserve">. </w:t>
      </w:r>
      <w:r w:rsidRPr="00DB2B86">
        <w:rPr>
          <w:lang w:val="en-US"/>
        </w:rPr>
        <w:t>1995;123:518</w:t>
      </w:r>
      <w:r>
        <w:rPr>
          <w:lang w:val="en-US"/>
        </w:rPr>
        <w:t>–5</w:t>
      </w:r>
      <w:r w:rsidRPr="00DB2B86">
        <w:rPr>
          <w:lang w:val="en-US"/>
        </w:rPr>
        <w:t>27</w:t>
      </w:r>
      <w:r>
        <w:rPr>
          <w:lang w:val="en-US"/>
        </w:rPr>
        <w:t xml:space="preserve">; </w:t>
      </w:r>
      <w:r w:rsidRPr="00DB2B86">
        <w:rPr>
          <w:lang w:val="en-US"/>
        </w:rPr>
        <w:t>Madjid M</w:t>
      </w:r>
      <w:r>
        <w:rPr>
          <w:lang w:val="en-US"/>
        </w:rPr>
        <w:t>.</w:t>
      </w:r>
      <w:r w:rsidRPr="00DB2B86">
        <w:rPr>
          <w:lang w:val="en-US"/>
        </w:rPr>
        <w:t>, Naghavi M</w:t>
      </w:r>
      <w:r>
        <w:rPr>
          <w:lang w:val="en-US"/>
        </w:rPr>
        <w:t>.</w:t>
      </w:r>
      <w:r w:rsidRPr="00DB2B86">
        <w:rPr>
          <w:lang w:val="en-US"/>
        </w:rPr>
        <w:t>, Litovsky S</w:t>
      </w:r>
      <w:r>
        <w:rPr>
          <w:lang w:val="en-US"/>
        </w:rPr>
        <w:t>.</w:t>
      </w:r>
      <w:r w:rsidRPr="00DB2B86">
        <w:rPr>
          <w:lang w:val="en-US"/>
        </w:rPr>
        <w:t xml:space="preserve"> </w:t>
      </w:r>
      <w:r>
        <w:rPr>
          <w:lang w:val="en-US"/>
        </w:rPr>
        <w:t>i</w:t>
      </w:r>
      <w:r w:rsidRPr="00DB2B86">
        <w:rPr>
          <w:lang w:val="en-US"/>
        </w:rPr>
        <w:t xml:space="preserve"> </w:t>
      </w:r>
      <w:r>
        <w:rPr>
          <w:lang w:val="en-US"/>
        </w:rPr>
        <w:t>wsp</w:t>
      </w:r>
      <w:r w:rsidRPr="00DB2B86">
        <w:rPr>
          <w:lang w:val="en-US"/>
        </w:rPr>
        <w:t>.</w:t>
      </w:r>
      <w:r>
        <w:rPr>
          <w:lang w:val="en-US"/>
        </w:rPr>
        <w:t>:</w:t>
      </w:r>
      <w:r w:rsidRPr="00DB2B86">
        <w:rPr>
          <w:lang w:val="en-US"/>
        </w:rPr>
        <w:t xml:space="preserve"> </w:t>
      </w:r>
      <w:r w:rsidRPr="006925D1">
        <w:rPr>
          <w:lang w:val="en-US"/>
        </w:rPr>
        <w:t>„</w:t>
      </w:r>
      <w:r w:rsidRPr="00FC5898">
        <w:rPr>
          <w:lang w:val="en-US"/>
        </w:rPr>
        <w:t>Influenza and cardiovascular disease</w:t>
      </w:r>
      <w:r>
        <w:rPr>
          <w:lang w:val="en-US"/>
        </w:rPr>
        <w:t>”,</w:t>
      </w:r>
      <w:r w:rsidRPr="00FC5898">
        <w:rPr>
          <w:lang w:val="en-US"/>
        </w:rPr>
        <w:t xml:space="preserve"> Circulation</w:t>
      </w:r>
      <w:r>
        <w:rPr>
          <w:lang w:val="en-US"/>
        </w:rPr>
        <w:t>.</w:t>
      </w:r>
      <w:r w:rsidRPr="00FC5898">
        <w:rPr>
          <w:lang w:val="en-US"/>
        </w:rPr>
        <w:t xml:space="preserve"> 2003;2:2732</w:t>
      </w:r>
      <w:r>
        <w:rPr>
          <w:lang w:val="en-US"/>
        </w:rPr>
        <w:t>–273</w:t>
      </w:r>
      <w:r w:rsidRPr="00FC5898">
        <w:rPr>
          <w:lang w:val="en-US"/>
        </w:rPr>
        <w:t>6.</w:t>
      </w:r>
    </w:p>
  </w:footnote>
  <w:footnote w:id="40">
    <w:p w:rsidR="00953343" w:rsidRPr="00DA76EF" w:rsidRDefault="00953343" w:rsidP="00953343">
      <w:pPr>
        <w:pStyle w:val="Tekstprzypisudolnego"/>
        <w:rPr>
          <w:lang w:val="en-US"/>
        </w:rPr>
      </w:pPr>
      <w:r>
        <w:rPr>
          <w:rStyle w:val="Odwoanieprzypisudolnego"/>
        </w:rPr>
        <w:footnoteRef/>
      </w:r>
      <w:r w:rsidRPr="006925D1">
        <w:rPr>
          <w:lang w:val="en-US"/>
        </w:rPr>
        <w:t xml:space="preserve"> Gurfinkel E.P., Leon de la Fuente R., Mendiz O. i wsp.: „</w:t>
      </w:r>
      <w:r w:rsidRPr="00415D9D">
        <w:rPr>
          <w:lang w:val="en-US"/>
        </w:rPr>
        <w:t>Flu vaccination in acute coronary syndromes and planned percutaneous coronary interventions (FLUVACS) Study</w:t>
      </w:r>
      <w:r>
        <w:rPr>
          <w:lang w:val="en-US"/>
        </w:rPr>
        <w:t>”,</w:t>
      </w:r>
      <w:r w:rsidRPr="00415D9D">
        <w:rPr>
          <w:lang w:val="en-US"/>
        </w:rPr>
        <w:t xml:space="preserve"> </w:t>
      </w:r>
      <w:r w:rsidRPr="006925D1">
        <w:rPr>
          <w:lang w:val="en-US"/>
        </w:rPr>
        <w:t>Eur Heart J</w:t>
      </w:r>
      <w:r>
        <w:rPr>
          <w:lang w:val="en-US"/>
        </w:rPr>
        <w:t>.</w:t>
      </w:r>
      <w:r w:rsidRPr="006925D1">
        <w:rPr>
          <w:lang w:val="en-US"/>
        </w:rPr>
        <w:t xml:space="preserve"> 2004;25:25</w:t>
      </w:r>
      <w:r>
        <w:rPr>
          <w:lang w:val="en-US"/>
        </w:rPr>
        <w:t>–</w:t>
      </w:r>
      <w:r w:rsidRPr="006925D1">
        <w:rPr>
          <w:lang w:val="en-US"/>
        </w:rPr>
        <w:t>31.</w:t>
      </w:r>
    </w:p>
  </w:footnote>
  <w:footnote w:id="41">
    <w:p w:rsidR="00953343" w:rsidRDefault="00953343" w:rsidP="00953343">
      <w:pPr>
        <w:pStyle w:val="Tekstprzypisudolnego"/>
      </w:pPr>
      <w:r>
        <w:rPr>
          <w:rStyle w:val="Odwoanieprzypisudolnego"/>
        </w:rPr>
        <w:footnoteRef/>
      </w:r>
      <w:r>
        <w:t xml:space="preserve"> Zob. </w:t>
      </w:r>
      <w:r w:rsidRPr="005A298D">
        <w:t>https://www.cdc.gov/flu/fluvaxv</w:t>
      </w:r>
      <w:r>
        <w:t>iew/coverage-1617estimates.htm [dostęp 04.03.2021].</w:t>
      </w:r>
    </w:p>
  </w:footnote>
  <w:footnote w:id="42">
    <w:p w:rsidR="00953343" w:rsidRPr="00DA76EF" w:rsidRDefault="00953343" w:rsidP="00953343">
      <w:pPr>
        <w:pStyle w:val="Tekstprzypisudolnego"/>
        <w:rPr>
          <w:lang w:val="en-US"/>
        </w:rPr>
      </w:pPr>
      <w:r>
        <w:rPr>
          <w:rStyle w:val="Odwoanieprzypisudolnego"/>
        </w:rPr>
        <w:footnoteRef/>
      </w:r>
      <w:r>
        <w:t xml:space="preserve"> Górska-Ciebiada M., Barylski M., Ciebiada M.: „Szczepienia przeciwko grypie osób w podeszłym wieku w świetle najnowszych danych epidemiologicznych i zaleceń terapeutycznych”, Geriatria. </w:t>
      </w:r>
      <w:r w:rsidRPr="004B16B8">
        <w:rPr>
          <w:lang w:val="en-US"/>
        </w:rPr>
        <w:t xml:space="preserve">2016;10:163–170; </w:t>
      </w:r>
      <w:r w:rsidRPr="00DB2B86">
        <w:rPr>
          <w:lang w:val="en-US"/>
        </w:rPr>
        <w:t>WHO</w:t>
      </w:r>
      <w:r>
        <w:rPr>
          <w:lang w:val="en-US"/>
        </w:rPr>
        <w:t>:</w:t>
      </w:r>
      <w:r w:rsidRPr="00DB2B86">
        <w:rPr>
          <w:lang w:val="en-US"/>
        </w:rPr>
        <w:t xml:space="preserve"> </w:t>
      </w:r>
      <w:r w:rsidRPr="004B16B8">
        <w:rPr>
          <w:lang w:val="en-US"/>
        </w:rPr>
        <w:t>„</w:t>
      </w:r>
      <w:r w:rsidRPr="00DB2B86">
        <w:rPr>
          <w:lang w:val="en-US"/>
        </w:rPr>
        <w:t>WHO position paper on influenza vaccines</w:t>
      </w:r>
      <w:r>
        <w:rPr>
          <w:lang w:val="en-US"/>
        </w:rPr>
        <w:t>”,</w:t>
      </w:r>
      <w:r w:rsidRPr="00DB2B86">
        <w:rPr>
          <w:lang w:val="en-US"/>
        </w:rPr>
        <w:t xml:space="preserve"> </w:t>
      </w:r>
      <w:r w:rsidRPr="004B16B8">
        <w:rPr>
          <w:lang w:val="en-US"/>
        </w:rPr>
        <w:t>Week Epidemiol Rec. 2005;33:1</w:t>
      </w:r>
      <w:r>
        <w:rPr>
          <w:lang w:val="en-US"/>
        </w:rPr>
        <w:t>–</w:t>
      </w:r>
      <w:r w:rsidRPr="004B16B8">
        <w:rPr>
          <w:lang w:val="en-US"/>
        </w:rPr>
        <w:t>10 [</w:t>
      </w:r>
      <w:r>
        <w:rPr>
          <w:lang w:val="en-US"/>
        </w:rPr>
        <w:t>dostęp 04.03.2021</w:t>
      </w:r>
      <w:r w:rsidRPr="004B16B8">
        <w:rPr>
          <w:lang w:val="en-US"/>
        </w:rPr>
        <w:t>].</w:t>
      </w:r>
    </w:p>
  </w:footnote>
  <w:footnote w:id="43">
    <w:p w:rsidR="00953343" w:rsidRPr="005A298D" w:rsidRDefault="00953343" w:rsidP="00953343">
      <w:pPr>
        <w:pStyle w:val="Tekstprzypisudolnego"/>
      </w:pPr>
      <w:r>
        <w:rPr>
          <w:rStyle w:val="Odwoanieprzypisudolnego"/>
        </w:rPr>
        <w:footnoteRef/>
      </w:r>
      <w:r>
        <w:t xml:space="preserve"> „</w:t>
      </w:r>
      <w:r w:rsidRPr="005A298D">
        <w:t xml:space="preserve">Ogólnopolski Program Zwalczania Grypy </w:t>
      </w:r>
      <w:r>
        <w:t xml:space="preserve">– </w:t>
      </w:r>
      <w:r w:rsidRPr="005A298D">
        <w:t>Raport</w:t>
      </w:r>
      <w:r>
        <w:t xml:space="preserve">”, </w:t>
      </w:r>
      <w:r>
        <w:rPr>
          <w:i/>
        </w:rPr>
        <w:t>op. cit.</w:t>
      </w:r>
      <w:r>
        <w:t xml:space="preserve">; </w:t>
      </w:r>
      <w:r w:rsidRPr="005A298D">
        <w:t>Górska-Ciebiada M., Barylski M., Ciebiada M.,</w:t>
      </w:r>
      <w:r>
        <w:t xml:space="preserve"> </w:t>
      </w:r>
      <w:r>
        <w:rPr>
          <w:i/>
        </w:rPr>
        <w:t>op. cit</w:t>
      </w:r>
      <w:r>
        <w:t>.</w:t>
      </w:r>
    </w:p>
  </w:footnote>
  <w:footnote w:id="44">
    <w:p w:rsidR="00953343" w:rsidRDefault="00953343" w:rsidP="00953343">
      <w:pPr>
        <w:pStyle w:val="Tekstprzypisudolnego"/>
      </w:pPr>
      <w:r>
        <w:rPr>
          <w:rStyle w:val="Odwoanieprzypisudolnego"/>
        </w:rPr>
        <w:footnoteRef/>
      </w:r>
      <w:r>
        <w:t xml:space="preserve"> </w:t>
      </w:r>
      <w:r w:rsidRPr="008576D0">
        <w:t>https://www.gov.pl/web/gis/rekomendacja-glownego-inspektora-sanitarnego-dotyczaca-szczepien-przeciw-grypie</w:t>
      </w:r>
      <w:r>
        <w:t xml:space="preserve"> </w:t>
      </w:r>
      <w:r w:rsidRPr="008576D0">
        <w:t>[</w:t>
      </w:r>
      <w:r>
        <w:t>dostęp 04.03.2021</w:t>
      </w:r>
      <w:r w:rsidRPr="008576D0">
        <w:t>].</w:t>
      </w:r>
    </w:p>
  </w:footnote>
  <w:footnote w:id="45">
    <w:p w:rsidR="00953343" w:rsidRDefault="00953343" w:rsidP="00953343">
      <w:pPr>
        <w:pStyle w:val="Tekstprzypisudolnego"/>
      </w:pPr>
      <w:r>
        <w:rPr>
          <w:rStyle w:val="Odwoanieprzypisudolnego"/>
        </w:rPr>
        <w:footnoteRef/>
      </w:r>
      <w:r>
        <w:t xml:space="preserve"> </w:t>
      </w:r>
      <w:r w:rsidRPr="00D97195">
        <w:t>http://opzg.pl/aktualnosci/apel-do-ministerstwa-zdrowia-poziom-wyszczepialnosci-w-polsce-musi-byc-wyzszy/156</w:t>
      </w:r>
      <w:r>
        <w:t>, dostęp 04.03.2021</w:t>
      </w:r>
      <w:r w:rsidRPr="00D97195">
        <w:t>r.</w:t>
      </w:r>
    </w:p>
  </w:footnote>
  <w:footnote w:id="46">
    <w:p w:rsidR="00953343" w:rsidRDefault="00953343" w:rsidP="00953343">
      <w:pPr>
        <w:pStyle w:val="Tekstprzypisudolnego"/>
        <w:jc w:val="both"/>
      </w:pPr>
      <w:r>
        <w:rPr>
          <w:rStyle w:val="Odwoanieprzypisudolnego"/>
        </w:rPr>
        <w:footnoteRef/>
      </w:r>
      <w:r w:rsidRPr="00D97195">
        <w:t>https://docs.google.com/viewerng/viewer?url=http://opzg.cn-panel.pl/resources/Apel_do+Ministra+Zdrowia_OPZG.pdf</w:t>
      </w:r>
      <w:r>
        <w:t>, dostęp 04.03.2021r.</w:t>
      </w:r>
    </w:p>
  </w:footnote>
  <w:footnote w:id="47">
    <w:p w:rsidR="00953343" w:rsidRDefault="00953343" w:rsidP="00953343">
      <w:pPr>
        <w:pStyle w:val="Tekstprzypisudolnego"/>
      </w:pPr>
      <w:r>
        <w:rPr>
          <w:rStyle w:val="Odwoanieprzypisudolnego"/>
        </w:rPr>
        <w:footnoteRef/>
      </w:r>
      <w:r>
        <w:t xml:space="preserve"> </w:t>
      </w:r>
      <w:r w:rsidRPr="005A298D">
        <w:t>Pro</w:t>
      </w:r>
      <w:r>
        <w:t>gram Szczepień Ochronnych – 2021</w:t>
      </w:r>
      <w:r w:rsidRPr="005A298D">
        <w:t xml:space="preserve">, </w:t>
      </w:r>
    </w:p>
  </w:footnote>
  <w:footnote w:id="48">
    <w:p w:rsidR="00953343" w:rsidRDefault="00953343" w:rsidP="00953343">
      <w:pPr>
        <w:pStyle w:val="Tekstprzypisudolnego"/>
      </w:pPr>
      <w:r>
        <w:rPr>
          <w:rStyle w:val="Odwoanieprzypisudolnego"/>
        </w:rPr>
        <w:footnoteRef/>
      </w:r>
      <w:r>
        <w:t xml:space="preserve"> </w:t>
      </w:r>
      <w:r w:rsidRPr="00202511">
        <w:t>Rozporządzenie Ministra Zdrowia z dnia 21 grudnia 2010 r. w sprawie niepożądanych odczynów poszczepiennych oraz kryteriów ich rozpoznawania, Dz. U. z 2010 r. Nr 254</w:t>
      </w:r>
      <w:r>
        <w:t>,</w:t>
      </w:r>
      <w:r w:rsidRPr="00202511">
        <w:t xml:space="preserve"> poz. 1711</w:t>
      </w:r>
      <w:r>
        <w:t>.</w:t>
      </w:r>
    </w:p>
  </w:footnote>
  <w:footnote w:id="49">
    <w:p w:rsidR="00953343" w:rsidRDefault="00953343" w:rsidP="00953343">
      <w:pPr>
        <w:pStyle w:val="Tekstprzypisudolnego"/>
      </w:pPr>
      <w:r>
        <w:rPr>
          <w:rStyle w:val="Odwoanieprzypisudolnego"/>
        </w:rPr>
        <w:footnoteRef/>
      </w:r>
      <w:r>
        <w:t xml:space="preserve"> </w:t>
      </w:r>
      <w:r w:rsidRPr="00202511">
        <w:t>Ustawa z dnia 27 sierpnia 2004 r</w:t>
      </w:r>
      <w:r>
        <w:t>.</w:t>
      </w:r>
      <w:r w:rsidRPr="00202511">
        <w:t xml:space="preserve"> o świadczeniach opieki zdrowotnej finansowanych ze środków publicznych Dz. U. z 2015 r. poz. 581, z późn. zm.</w:t>
      </w:r>
    </w:p>
  </w:footnote>
  <w:footnote w:id="50">
    <w:p w:rsidR="00953343" w:rsidRDefault="00953343" w:rsidP="00953343">
      <w:pPr>
        <w:pStyle w:val="Tekstprzypisudolnego"/>
      </w:pPr>
      <w:r>
        <w:rPr>
          <w:rStyle w:val="Odwoanieprzypisudolnego"/>
        </w:rPr>
        <w:footnoteRef/>
      </w:r>
      <w:r>
        <w:t xml:space="preserve"> </w:t>
      </w:r>
      <w:r w:rsidRPr="00051E37">
        <w:t>https://szczepienia.pzh.gov.pl/szczepionki/grypa/?strona=8#jaki-bedzie-sklad-szczepionki-przeciw-grypie-w-sezonie-2021/2022</w:t>
      </w:r>
    </w:p>
  </w:footnote>
  <w:footnote w:id="51">
    <w:p w:rsidR="00953343" w:rsidRDefault="00953343" w:rsidP="00953343">
      <w:pPr>
        <w:pStyle w:val="Tekstprzypisudolnego"/>
      </w:pPr>
      <w:r>
        <w:rPr>
          <w:rStyle w:val="Odwoanieprzypisudolnego"/>
        </w:rPr>
        <w:footnoteRef/>
      </w:r>
      <w:r>
        <w:t xml:space="preserve"> Ustawa z dnia 15 kwietnia 2011 r. o działalności leczniczej, Dz. U. z 2011 r. Nr 112, poz. 654. </w:t>
      </w:r>
    </w:p>
    <w:p w:rsidR="00953343" w:rsidRDefault="00953343" w:rsidP="00953343">
      <w:pPr>
        <w:pStyle w:val="Tekstprzypisudolnego"/>
      </w:pPr>
      <w:r>
        <w:t xml:space="preserve">Rozporządzenie Ministra Zdrowia z dnia 26 czerwca 2012 r. w sprawie szczegółowych wymagań, jakim powinny odpowiadać pomieszczenia i urządzenia podmiotu wykonującego działalność leczniczą, Dz. U. z 2012 r., poz. 739; </w:t>
      </w:r>
      <w:r w:rsidRPr="00202511">
        <w:t>Ustawa z dnia 20 maja 2010 r. o wyrobach medycznych, Dz. U. z 2010 r. Nr 107, poz. 679</w:t>
      </w:r>
      <w:r>
        <w:t xml:space="preserve">; </w:t>
      </w:r>
      <w:r w:rsidRPr="00202511">
        <w:t>Ustawa z dnia 6 września 2001 r. Prawo farmaceutyczne, Dz. U. z 2001 r. Nr 126, poz. 1381., z późn. zm.</w:t>
      </w:r>
    </w:p>
  </w:footnote>
  <w:footnote w:id="52">
    <w:p w:rsidR="00953343" w:rsidRDefault="00953343" w:rsidP="00953343">
      <w:pPr>
        <w:pStyle w:val="Tekstprzypisudolnego"/>
      </w:pPr>
      <w:r>
        <w:rPr>
          <w:rStyle w:val="Odwoanieprzypisudolnego"/>
        </w:rPr>
        <w:footnoteRef/>
      </w:r>
      <w:r>
        <w:t xml:space="preserve"> Ustawa z dnia 15 kwietnia 2011 r., </w:t>
      </w:r>
      <w:r>
        <w:rPr>
          <w:i/>
        </w:rPr>
        <w:t>op. cit</w:t>
      </w:r>
      <w:r>
        <w:t xml:space="preserve">. </w:t>
      </w:r>
    </w:p>
    <w:p w:rsidR="00953343" w:rsidRDefault="00953343" w:rsidP="00953343">
      <w:pPr>
        <w:pStyle w:val="Tekstprzypisudolnego"/>
      </w:pPr>
      <w:r>
        <w:t xml:space="preserve">Rozporządzenie Ministra Zdrowia z dnia 26 czerwca 2012 r., </w:t>
      </w:r>
      <w:r>
        <w:rPr>
          <w:i/>
        </w:rPr>
        <w:t>op. cit</w:t>
      </w:r>
      <w:r>
        <w:t>.</w:t>
      </w:r>
    </w:p>
  </w:footnote>
  <w:footnote w:id="53">
    <w:p w:rsidR="00953343" w:rsidRPr="00202511" w:rsidRDefault="00953343" w:rsidP="00953343">
      <w:pPr>
        <w:pStyle w:val="Tekstprzypisudolnego"/>
      </w:pPr>
      <w:r>
        <w:rPr>
          <w:rStyle w:val="Odwoanieprzypisudolnego"/>
        </w:rPr>
        <w:footnoteRef/>
      </w:r>
      <w:r>
        <w:t xml:space="preserve"> </w:t>
      </w:r>
      <w:r w:rsidRPr="00202511">
        <w:t xml:space="preserve">Rozporządzenie Ministra Zdrowia z dnia 20 lipca 2011 r. w sprawie kwalifikacji wymaganych od pracowników na poszczególnych rodzajach stanowisk pracy w podmiotach leczniczych niebędących przedsiębiorcami, Dz. U. </w:t>
      </w:r>
      <w:r>
        <w:br/>
      </w:r>
      <w:r w:rsidRPr="00202511">
        <w:t>z 2011 r. Nr 151, poz</w:t>
      </w:r>
      <w:r>
        <w:t>.</w:t>
      </w:r>
      <w:r w:rsidRPr="00202511">
        <w:t xml:space="preserve"> 896.</w:t>
      </w:r>
    </w:p>
  </w:footnote>
  <w:footnote w:id="54">
    <w:p w:rsidR="00953343" w:rsidRDefault="00953343" w:rsidP="00953343">
      <w:pPr>
        <w:pStyle w:val="Tekstprzypisudolnego"/>
      </w:pPr>
      <w:r>
        <w:rPr>
          <w:rStyle w:val="Odwoanieprzypisudolnego"/>
        </w:rPr>
        <w:footnoteRef/>
      </w:r>
      <w:r>
        <w:t xml:space="preserve"> Rozporządzenie Ministra Zdrowia z dnia 9 listopada 2015 r. w sprawie rodzajów, zakresu i wzorów dokumentacji medycznej oraz sposobu jej przetwarzania, Dz. U. z 2015 t. poz. 2069.</w:t>
      </w:r>
    </w:p>
  </w:footnote>
  <w:footnote w:id="55">
    <w:p w:rsidR="00953343" w:rsidRDefault="00953343" w:rsidP="00953343">
      <w:pPr>
        <w:pStyle w:val="Tekstprzypisudolnego"/>
      </w:pPr>
      <w:r>
        <w:rPr>
          <w:rStyle w:val="Odwoanieprzypisudolnego"/>
        </w:rPr>
        <w:footnoteRef/>
      </w:r>
      <w:r>
        <w:t xml:space="preserve"> Rozporządzenie Ministra Zdrowia z dnia 21 grudnia 2010 r. w sprawie niepożądanych odczynów poszczepiennych oraz kryteriów ich rozpoznawania, Dz. U. z 2010 r. Nr 254, poz. 1711; Ustawa z dnia 27 sierpnia 2004 r., </w:t>
      </w:r>
      <w:r>
        <w:rPr>
          <w:i/>
        </w:rPr>
        <w:t>op. cit.</w:t>
      </w:r>
      <w:r>
        <w:t>.</w:t>
      </w:r>
    </w:p>
  </w:footnote>
  <w:footnote w:id="56">
    <w:p w:rsidR="00953343" w:rsidRDefault="00953343" w:rsidP="00953343">
      <w:pPr>
        <w:pStyle w:val="Tekstprzypisudolnego"/>
      </w:pPr>
      <w:r>
        <w:rPr>
          <w:rStyle w:val="Odwoanieprzypisudolnego"/>
        </w:rPr>
        <w:footnoteRef/>
      </w:r>
      <w:r>
        <w:t xml:space="preserve"> Ustawa z dnia 15 kwietnia 2011 r., </w:t>
      </w:r>
      <w:r>
        <w:rPr>
          <w:i/>
        </w:rPr>
        <w:t>op. cit.</w:t>
      </w:r>
      <w:r>
        <w:t xml:space="preserve">; Rozporządzenie Ministra Zdrowia z dnia 26 czerwca 2012 r., </w:t>
      </w:r>
      <w:r>
        <w:rPr>
          <w:i/>
        </w:rPr>
        <w:t>op. cit.</w:t>
      </w:r>
      <w:r>
        <w:t xml:space="preserve">; Rozporządzenie Ministra Zdrowia z dnia 9 listopada 2015 r. w sprawie rodzajów, zakresu i wzorów dokumentacji medycznej oraz sposobu jej przetwarzania, Dz. U. z 2015 t. poz. 2069; Ustawa z dnia 6 września 2001 r., </w:t>
      </w:r>
      <w:r>
        <w:rPr>
          <w:i/>
        </w:rPr>
        <w:t>op. cit.</w:t>
      </w:r>
      <w:r>
        <w:t xml:space="preserve">; Rozporządzenie Ministra Zdrowia z dnia 20 lipca 2011 r., </w:t>
      </w:r>
      <w:r>
        <w:rPr>
          <w:i/>
        </w:rPr>
        <w:t>op. cit</w:t>
      </w:r>
      <w:r>
        <w:t>.</w:t>
      </w:r>
    </w:p>
  </w:footnote>
  <w:footnote w:id="57">
    <w:p w:rsidR="00953343" w:rsidRPr="009755CD" w:rsidRDefault="00953343" w:rsidP="00953343">
      <w:pPr>
        <w:pStyle w:val="Tekstprzypisudolnego"/>
      </w:pPr>
      <w:r>
        <w:rPr>
          <w:rStyle w:val="Odwoanieprzypisudolnego"/>
        </w:rPr>
        <w:footnoteRef/>
      </w:r>
      <w:r>
        <w:t xml:space="preserve"> </w:t>
      </w:r>
      <w:r w:rsidRPr="009755CD">
        <w:t>Rozporządzenie Ministra Zdrowia z dnia 26 czerwca 2012 r.</w:t>
      </w:r>
      <w:r>
        <w:t xml:space="preserve">, </w:t>
      </w:r>
      <w:r>
        <w:rPr>
          <w:i/>
        </w:rPr>
        <w:t>op. cit.</w:t>
      </w:r>
      <w:r>
        <w:t xml:space="preserve">; </w:t>
      </w:r>
      <w:r w:rsidRPr="009755CD">
        <w:t>Rozporządzenie Ministra Zdrowia z dnia 20 lipca 2011 r.</w:t>
      </w:r>
      <w:r>
        <w:rPr>
          <w:i/>
        </w:rPr>
        <w:t xml:space="preserve"> op. cit</w:t>
      </w:r>
      <w:r w:rsidRPr="009755CD">
        <w:t>.</w:t>
      </w:r>
    </w:p>
  </w:footnote>
  <w:footnote w:id="58">
    <w:p w:rsidR="00953343" w:rsidRPr="009755CD" w:rsidRDefault="00953343" w:rsidP="00953343">
      <w:pPr>
        <w:pStyle w:val="Tekstprzypisudolnego"/>
      </w:pPr>
      <w:r>
        <w:rPr>
          <w:rStyle w:val="Odwoanieprzypisudolnego"/>
        </w:rPr>
        <w:footnoteRef/>
      </w:r>
      <w:r>
        <w:t xml:space="preserve"> </w:t>
      </w:r>
      <w:r w:rsidRPr="009755CD">
        <w:t>Ustawa z dnia 20 maja 2010 r. o wyrobach medycznych,</w:t>
      </w:r>
      <w:r>
        <w:t xml:space="preserve"> </w:t>
      </w:r>
      <w:r>
        <w:rPr>
          <w:i/>
        </w:rPr>
        <w:t>op. cit.</w:t>
      </w:r>
      <w:r>
        <w:t xml:space="preserve">; </w:t>
      </w:r>
      <w:r w:rsidRPr="009755CD">
        <w:t>Ustawa z dnia 6 września 2001 r.</w:t>
      </w:r>
      <w:r>
        <w:t xml:space="preserve">, </w:t>
      </w:r>
      <w:r>
        <w:rPr>
          <w:i/>
        </w:rPr>
        <w:t>op. cit</w:t>
      </w:r>
      <w:r w:rsidRPr="009755CD">
        <w:t>.</w:t>
      </w:r>
    </w:p>
  </w:footnote>
  <w:footnote w:id="59">
    <w:p w:rsidR="00953343" w:rsidRDefault="00953343" w:rsidP="00953343">
      <w:pPr>
        <w:pStyle w:val="Tekstprzypisudolnego"/>
      </w:pPr>
      <w:r>
        <w:rPr>
          <w:rStyle w:val="Odwoanieprzypisudolnego"/>
        </w:rPr>
        <w:footnoteRef/>
      </w:r>
      <w:r>
        <w:t xml:space="preserve"> Rozporządzenie Ministra Zdrowia z dnia 9 listopada 2015 r. w sprawie rodzajów, zakresu i wzorów dokumentacji medycznej oraz sposobu jej przetwarzania, Dz. U. z 2015 r. poz. 2069</w:t>
      </w:r>
    </w:p>
  </w:footnote>
  <w:footnote w:id="60">
    <w:p w:rsidR="00953343" w:rsidRDefault="00953343" w:rsidP="00953343">
      <w:pPr>
        <w:pStyle w:val="Tekstprzypisudolnego"/>
      </w:pPr>
      <w:r>
        <w:rPr>
          <w:rStyle w:val="Odwoanieprzypisudolnego"/>
        </w:rPr>
        <w:footnoteRef/>
      </w:r>
      <w:r>
        <w:t xml:space="preserve"> Na dzień 04.03.2021 na </w:t>
      </w:r>
      <w:r w:rsidRPr="00513487">
        <w:t>listę refundacyjną w</w:t>
      </w:r>
      <w:r>
        <w:t>pisano</w:t>
      </w:r>
      <w:r w:rsidRPr="00513487">
        <w:t xml:space="preserve"> nowe szczepionki dla pacj</w:t>
      </w:r>
      <w:r>
        <w:t>entów, by przeciwdziałać grypie</w:t>
      </w:r>
      <w:r w:rsidRPr="00513487">
        <w:t>. Donosowa dla dzieci w wieku od 3 do 5 lat. Będzie ona w połowie refundowana. Dodatkowo szczepionka dla dorosłych, do 65. roku życia z chorobami współistniejącymi, na przykład z chorobami metabolicznymi, kardiologicznymi, oddechowymi, po transplantacjach i dla kobiet w ciąży</w:t>
      </w:r>
      <w:r>
        <w:t>.</w:t>
      </w:r>
    </w:p>
    <w:p w:rsidR="00953343" w:rsidRDefault="00953343" w:rsidP="00953343">
      <w:pPr>
        <w:pStyle w:val="Tekstprzypisudolnego"/>
      </w:pPr>
      <w:r>
        <w:t>Od 1.09.2020r. przedłużono decyzję refundacyjną dla Vaxigrip Tetra ze zmianą (rozszerzeniem) wskazań.</w:t>
      </w:r>
    </w:p>
  </w:footnote>
  <w:footnote w:id="61">
    <w:p w:rsidR="00953343" w:rsidRDefault="00953343" w:rsidP="00953343">
      <w:pPr>
        <w:pStyle w:val="Tekstprzypisudolnego"/>
      </w:pPr>
      <w:r>
        <w:rPr>
          <w:rStyle w:val="Odwoanieprzypisudolnego"/>
        </w:rPr>
        <w:footnoteRef/>
      </w:r>
      <w:r>
        <w:t xml:space="preserve"> </w:t>
      </w:r>
      <w:r w:rsidRPr="00674B57">
        <w:t>https://getmedi.pl/leki-refundowane-dostepne-w-aptece-na-recepte/2020-03-01/0/parametry-bazowe/0//0/</w:t>
      </w:r>
      <w:r>
        <w:t xml:space="preserve"> dostęp 15.03.2020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343" w:rsidRPr="00F913E1" w:rsidRDefault="00953343" w:rsidP="00F913E1">
    <w:pPr>
      <w:pStyle w:val="Nagwek"/>
      <w:jc w:val="center"/>
      <w:rPr>
        <w:sz w:val="22"/>
      </w:rPr>
    </w:pPr>
    <w:r w:rsidRPr="00F913E1">
      <w:rPr>
        <w:sz w:val="22"/>
      </w:rPr>
      <w:t xml:space="preserve">Program szczepień ochronnych przeciwko grypie dla mieszkańców Gminy </w:t>
    </w:r>
    <w:r>
      <w:rPr>
        <w:sz w:val="22"/>
      </w:rPr>
      <w:t>Kleszczów po 65 roku życia na lata 2021</w:t>
    </w:r>
    <w:r w:rsidRPr="00F913E1">
      <w:rPr>
        <w:sz w:val="22"/>
      </w:rPr>
      <w:t xml:space="preserve"> - 202</w:t>
    </w:r>
    <w:r>
      <w:rPr>
        <w:sz w:val="22"/>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343" w:rsidRDefault="00953343">
    <w:pPr>
      <w:pStyle w:val="Nagwek"/>
    </w:pPr>
  </w:p>
  <w:p w:rsidR="00953343" w:rsidRDefault="00953343" w:rsidP="00F73FF2">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9C2132"/>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464BC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1B51D96"/>
    <w:multiLevelType w:val="hybridMultilevel"/>
    <w:tmpl w:val="70329D08"/>
    <w:lvl w:ilvl="0" w:tplc="CB6209E8">
      <w:start w:val="1"/>
      <w:numFmt w:val="lowerLetter"/>
      <w:lvlText w:val="%1)"/>
      <w:lvlJc w:val="left"/>
      <w:pPr>
        <w:tabs>
          <w:tab w:val="num" w:pos="717"/>
        </w:tabs>
        <w:ind w:left="717" w:hanging="357"/>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E4817"/>
    <w:multiLevelType w:val="hybridMultilevel"/>
    <w:tmpl w:val="B288A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0A688D"/>
    <w:multiLevelType w:val="multilevel"/>
    <w:tmpl w:val="3BFE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32533"/>
    <w:multiLevelType w:val="hybridMultilevel"/>
    <w:tmpl w:val="96EE9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250B86"/>
    <w:multiLevelType w:val="hybridMultilevel"/>
    <w:tmpl w:val="907E9E9E"/>
    <w:lvl w:ilvl="0" w:tplc="869EF9B4">
      <w:start w:val="2"/>
      <w:numFmt w:val="lowerLetter"/>
      <w:lvlText w:val="%1)"/>
      <w:lvlJc w:val="left"/>
      <w:pPr>
        <w:tabs>
          <w:tab w:val="num" w:pos="717"/>
        </w:tabs>
        <w:ind w:left="71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863442"/>
    <w:multiLevelType w:val="multilevel"/>
    <w:tmpl w:val="E8722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A2B04"/>
    <w:multiLevelType w:val="hybridMultilevel"/>
    <w:tmpl w:val="DD14C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F63E45"/>
    <w:multiLevelType w:val="hybridMultilevel"/>
    <w:tmpl w:val="6CA0B71A"/>
    <w:lvl w:ilvl="0" w:tplc="E9225CFA">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 w15:restartNumberingAfterBreak="0">
    <w:nsid w:val="16E87289"/>
    <w:multiLevelType w:val="hybridMultilevel"/>
    <w:tmpl w:val="1062DE7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C752FA"/>
    <w:multiLevelType w:val="hybridMultilevel"/>
    <w:tmpl w:val="EF400F60"/>
    <w:lvl w:ilvl="0" w:tplc="0415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FAF2266"/>
    <w:multiLevelType w:val="hybridMultilevel"/>
    <w:tmpl w:val="BF24760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3B74952"/>
    <w:multiLevelType w:val="hybridMultilevel"/>
    <w:tmpl w:val="475C125E"/>
    <w:lvl w:ilvl="0" w:tplc="9702BB82">
      <w:numFmt w:val="bullet"/>
      <w:lvlText w:val=""/>
      <w:lvlJc w:val="left"/>
      <w:pPr>
        <w:ind w:left="1287" w:hanging="360"/>
      </w:pPr>
      <w:rPr>
        <w:rFonts w:ascii="Symbol" w:eastAsia="Arial Unicode MS"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25347830"/>
    <w:multiLevelType w:val="multilevel"/>
    <w:tmpl w:val="62D4B690"/>
    <w:lvl w:ilvl="0">
      <w:start w:val="3"/>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0A3266"/>
    <w:multiLevelType w:val="hybridMultilevel"/>
    <w:tmpl w:val="55AE81D4"/>
    <w:lvl w:ilvl="0" w:tplc="04150017">
      <w:start w:val="1"/>
      <w:numFmt w:val="lowerLetter"/>
      <w:lvlText w:val="%1)"/>
      <w:lvlJc w:val="left"/>
      <w:pPr>
        <w:ind w:left="1428" w:hanging="360"/>
      </w:pPr>
    </w:lvl>
    <w:lvl w:ilvl="1" w:tplc="04150017">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15:restartNumberingAfterBreak="0">
    <w:nsid w:val="2BBA3E66"/>
    <w:multiLevelType w:val="hybridMultilevel"/>
    <w:tmpl w:val="B6F42F60"/>
    <w:lvl w:ilvl="0" w:tplc="7E56500A">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854294"/>
    <w:multiLevelType w:val="hybridMultilevel"/>
    <w:tmpl w:val="B8785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21B0E"/>
    <w:multiLevelType w:val="hybridMultilevel"/>
    <w:tmpl w:val="F50448B0"/>
    <w:lvl w:ilvl="0" w:tplc="6C382226">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15:restartNumberingAfterBreak="0">
    <w:nsid w:val="37057824"/>
    <w:multiLevelType w:val="hybridMultilevel"/>
    <w:tmpl w:val="8A8EE8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DA65B48"/>
    <w:multiLevelType w:val="multilevel"/>
    <w:tmpl w:val="3BFE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36ADF"/>
    <w:multiLevelType w:val="multilevel"/>
    <w:tmpl w:val="3BFE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E456E1"/>
    <w:multiLevelType w:val="hybridMultilevel"/>
    <w:tmpl w:val="7560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217032"/>
    <w:multiLevelType w:val="hybridMultilevel"/>
    <w:tmpl w:val="DA72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047316"/>
    <w:multiLevelType w:val="hybridMultilevel"/>
    <w:tmpl w:val="958208CA"/>
    <w:lvl w:ilvl="0" w:tplc="193A3078">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EA2049"/>
    <w:multiLevelType w:val="hybridMultilevel"/>
    <w:tmpl w:val="96A00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C740E8"/>
    <w:multiLevelType w:val="hybridMultilevel"/>
    <w:tmpl w:val="44E80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42C6985"/>
    <w:multiLevelType w:val="hybridMultilevel"/>
    <w:tmpl w:val="B5E6B8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4C67CE"/>
    <w:multiLevelType w:val="hybridMultilevel"/>
    <w:tmpl w:val="38A8F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0D40A7"/>
    <w:multiLevelType w:val="hybridMultilevel"/>
    <w:tmpl w:val="11F067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9317053"/>
    <w:multiLevelType w:val="multilevel"/>
    <w:tmpl w:val="E2F0C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0D5D7C"/>
    <w:multiLevelType w:val="hybridMultilevel"/>
    <w:tmpl w:val="6B10B2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CD103D5"/>
    <w:multiLevelType w:val="hybridMultilevel"/>
    <w:tmpl w:val="B71679B4"/>
    <w:lvl w:ilvl="0" w:tplc="31ACEE64">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F1B51B8"/>
    <w:multiLevelType w:val="hybridMultilevel"/>
    <w:tmpl w:val="993C2E20"/>
    <w:lvl w:ilvl="0" w:tplc="04150017">
      <w:start w:val="1"/>
      <w:numFmt w:val="lowerLetter"/>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FD367C8"/>
    <w:multiLevelType w:val="multilevel"/>
    <w:tmpl w:val="74E05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15FE8"/>
    <w:multiLevelType w:val="hybridMultilevel"/>
    <w:tmpl w:val="0EECB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C86EB5"/>
    <w:multiLevelType w:val="multilevel"/>
    <w:tmpl w:val="69100B1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741F01"/>
    <w:multiLevelType w:val="hybridMultilevel"/>
    <w:tmpl w:val="452872DA"/>
    <w:lvl w:ilvl="0" w:tplc="7E56500A">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B921A8"/>
    <w:multiLevelType w:val="hybridMultilevel"/>
    <w:tmpl w:val="03E82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260233"/>
    <w:multiLevelType w:val="hybridMultilevel"/>
    <w:tmpl w:val="119E4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F321DE7"/>
    <w:multiLevelType w:val="multilevel"/>
    <w:tmpl w:val="D1DC7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3757C8"/>
    <w:multiLevelType w:val="hybridMultilevel"/>
    <w:tmpl w:val="C1845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A2F1EE3"/>
    <w:multiLevelType w:val="hybridMultilevel"/>
    <w:tmpl w:val="8020AEE8"/>
    <w:lvl w:ilvl="0" w:tplc="F4586314">
      <w:start w:val="1"/>
      <w:numFmt w:val="lowerLetter"/>
      <w:lvlText w:val="%1."/>
      <w:lvlJc w:val="left"/>
      <w:pPr>
        <w:ind w:left="820" w:hanging="360"/>
      </w:pPr>
    </w:lvl>
    <w:lvl w:ilvl="1" w:tplc="04150019">
      <w:start w:val="1"/>
      <w:numFmt w:val="lowerLetter"/>
      <w:lvlText w:val="%2."/>
      <w:lvlJc w:val="left"/>
      <w:pPr>
        <w:ind w:left="1540" w:hanging="360"/>
      </w:pPr>
    </w:lvl>
    <w:lvl w:ilvl="2" w:tplc="0415001B">
      <w:start w:val="1"/>
      <w:numFmt w:val="lowerRoman"/>
      <w:lvlText w:val="%3."/>
      <w:lvlJc w:val="right"/>
      <w:pPr>
        <w:ind w:left="2260" w:hanging="180"/>
      </w:pPr>
    </w:lvl>
    <w:lvl w:ilvl="3" w:tplc="0415000F">
      <w:start w:val="1"/>
      <w:numFmt w:val="decimal"/>
      <w:lvlText w:val="%4."/>
      <w:lvlJc w:val="left"/>
      <w:pPr>
        <w:ind w:left="2980" w:hanging="360"/>
      </w:pPr>
    </w:lvl>
    <w:lvl w:ilvl="4" w:tplc="04150019">
      <w:start w:val="1"/>
      <w:numFmt w:val="lowerLetter"/>
      <w:lvlText w:val="%5."/>
      <w:lvlJc w:val="left"/>
      <w:pPr>
        <w:ind w:left="3700" w:hanging="360"/>
      </w:pPr>
    </w:lvl>
    <w:lvl w:ilvl="5" w:tplc="0415001B">
      <w:start w:val="1"/>
      <w:numFmt w:val="lowerRoman"/>
      <w:lvlText w:val="%6."/>
      <w:lvlJc w:val="right"/>
      <w:pPr>
        <w:ind w:left="4420" w:hanging="180"/>
      </w:pPr>
    </w:lvl>
    <w:lvl w:ilvl="6" w:tplc="0415000F">
      <w:start w:val="1"/>
      <w:numFmt w:val="decimal"/>
      <w:lvlText w:val="%7."/>
      <w:lvlJc w:val="left"/>
      <w:pPr>
        <w:ind w:left="5140" w:hanging="360"/>
      </w:pPr>
    </w:lvl>
    <w:lvl w:ilvl="7" w:tplc="04150019">
      <w:start w:val="1"/>
      <w:numFmt w:val="lowerLetter"/>
      <w:lvlText w:val="%8."/>
      <w:lvlJc w:val="left"/>
      <w:pPr>
        <w:ind w:left="5860" w:hanging="360"/>
      </w:pPr>
    </w:lvl>
    <w:lvl w:ilvl="8" w:tplc="0415001B">
      <w:start w:val="1"/>
      <w:numFmt w:val="lowerRoman"/>
      <w:lvlText w:val="%9."/>
      <w:lvlJc w:val="right"/>
      <w:pPr>
        <w:ind w:left="6580" w:hanging="180"/>
      </w:pPr>
    </w:lvl>
  </w:abstractNum>
  <w:abstractNum w:abstractNumId="43" w15:restartNumberingAfterBreak="0">
    <w:nsid w:val="7CA50D65"/>
    <w:multiLevelType w:val="hybridMultilevel"/>
    <w:tmpl w:val="3F2AB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211E1D"/>
    <w:multiLevelType w:val="hybridMultilevel"/>
    <w:tmpl w:val="03EA9C4E"/>
    <w:lvl w:ilvl="0" w:tplc="9702BB82">
      <w:numFmt w:val="bullet"/>
      <w:lvlText w:val=""/>
      <w:lvlJc w:val="left"/>
      <w:pPr>
        <w:ind w:left="1440" w:hanging="360"/>
      </w:pPr>
      <w:rPr>
        <w:rFonts w:ascii="Symbol" w:eastAsia="Arial Unicode MS"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E6135F3"/>
    <w:multiLevelType w:val="multilevel"/>
    <w:tmpl w:val="8536CEB4"/>
    <w:lvl w:ilvl="0">
      <w:start w:val="1"/>
      <w:numFmt w:val="decimal"/>
      <w:lvlText w:val="%1."/>
      <w:lvlJc w:val="left"/>
      <w:pPr>
        <w:tabs>
          <w:tab w:val="num" w:pos="720"/>
        </w:tabs>
        <w:ind w:left="720" w:hanging="360"/>
      </w:pPr>
      <w:rPr>
        <w:rFonts w:hint="default"/>
        <w:b/>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3"/>
  </w:num>
  <w:num w:numId="3">
    <w:abstractNumId w:val="0"/>
  </w:num>
  <w:num w:numId="4">
    <w:abstractNumId w:val="25"/>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7"/>
  </w:num>
  <w:num w:numId="11">
    <w:abstractNumId w:val="41"/>
  </w:num>
  <w:num w:numId="12">
    <w:abstractNumId w:val="26"/>
  </w:num>
  <w:num w:numId="13">
    <w:abstractNumId w:val="36"/>
  </w:num>
  <w:num w:numId="14">
    <w:abstractNumId w:val="20"/>
  </w:num>
  <w:num w:numId="15">
    <w:abstractNumId w:val="4"/>
  </w:num>
  <w:num w:numId="16">
    <w:abstractNumId w:val="21"/>
  </w:num>
  <w:num w:numId="17">
    <w:abstractNumId w:val="11"/>
  </w:num>
  <w:num w:numId="18">
    <w:abstractNumId w:val="3"/>
  </w:num>
  <w:num w:numId="19">
    <w:abstractNumId w:val="39"/>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5"/>
  </w:num>
  <w:num w:numId="23">
    <w:abstractNumId w:val="37"/>
  </w:num>
  <w:num w:numId="24">
    <w:abstractNumId w:val="16"/>
  </w:num>
  <w:num w:numId="25">
    <w:abstractNumId w:val="8"/>
  </w:num>
  <w:num w:numId="26">
    <w:abstractNumId w:val="34"/>
  </w:num>
  <w:num w:numId="27">
    <w:abstractNumId w:val="30"/>
  </w:num>
  <w:num w:numId="28">
    <w:abstractNumId w:val="7"/>
  </w:num>
  <w:num w:numId="29">
    <w:abstractNumId w:val="40"/>
  </w:num>
  <w:num w:numId="30">
    <w:abstractNumId w:val="12"/>
  </w:num>
  <w:num w:numId="31">
    <w:abstractNumId w:val="19"/>
  </w:num>
  <w:num w:numId="32">
    <w:abstractNumId w:val="15"/>
  </w:num>
  <w:num w:numId="33">
    <w:abstractNumId w:val="2"/>
  </w:num>
  <w:num w:numId="34">
    <w:abstractNumId w:val="6"/>
  </w:num>
  <w:num w:numId="35">
    <w:abstractNumId w:val="32"/>
  </w:num>
  <w:num w:numId="36">
    <w:abstractNumId w:val="33"/>
  </w:num>
  <w:num w:numId="37">
    <w:abstractNumId w:val="13"/>
  </w:num>
  <w:num w:numId="38">
    <w:abstractNumId w:val="44"/>
  </w:num>
  <w:num w:numId="39">
    <w:abstractNumId w:val="5"/>
  </w:num>
  <w:num w:numId="40">
    <w:abstractNumId w:val="28"/>
  </w:num>
  <w:num w:numId="41">
    <w:abstractNumId w:val="10"/>
  </w:num>
  <w:num w:numId="42">
    <w:abstractNumId w:val="45"/>
  </w:num>
  <w:num w:numId="43">
    <w:abstractNumId w:val="38"/>
  </w:num>
  <w:num w:numId="44">
    <w:abstractNumId w:val="14"/>
  </w:num>
  <w:num w:numId="45">
    <w:abstractNumId w:val="42"/>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9F"/>
    <w:rsid w:val="00346C9F"/>
    <w:rsid w:val="00411137"/>
    <w:rsid w:val="004F60EE"/>
    <w:rsid w:val="0052003E"/>
    <w:rsid w:val="00741317"/>
    <w:rsid w:val="00926421"/>
    <w:rsid w:val="00953343"/>
    <w:rsid w:val="00AB10D6"/>
    <w:rsid w:val="00DA4DD5"/>
    <w:rsid w:val="00DB33D9"/>
    <w:rsid w:val="00DF24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95388E-AE38-469A-A160-1C30DAC1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53343"/>
    <w:pPr>
      <w:spacing w:after="120" w:line="360" w:lineRule="auto"/>
    </w:pPr>
    <w:rPr>
      <w:rFonts w:ascii="Calibri" w:eastAsia="Calibri" w:hAnsi="Calibri" w:cs="Calibri"/>
      <w:sz w:val="24"/>
      <w:szCs w:val="24"/>
    </w:rPr>
  </w:style>
  <w:style w:type="paragraph" w:styleId="Nagwek1">
    <w:name w:val="heading 1"/>
    <w:basedOn w:val="Normalny"/>
    <w:next w:val="Normalny"/>
    <w:link w:val="Nagwek1Znak"/>
    <w:uiPriority w:val="99"/>
    <w:qFormat/>
    <w:rsid w:val="00953343"/>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autoRedefine/>
    <w:uiPriority w:val="99"/>
    <w:qFormat/>
    <w:rsid w:val="00953343"/>
    <w:pPr>
      <w:keepNext/>
      <w:keepLines/>
      <w:spacing w:after="0"/>
      <w:ind w:left="460"/>
      <w:outlineLvl w:val="1"/>
    </w:pPr>
    <w:rPr>
      <w:b/>
      <w:bCs/>
      <w:color w:val="4F81BD"/>
      <w:szCs w:val="20"/>
      <w:lang w:eastAsia="pl-PL"/>
    </w:rPr>
  </w:style>
  <w:style w:type="paragraph" w:styleId="Nagwek3">
    <w:name w:val="heading 3"/>
    <w:basedOn w:val="Normalny"/>
    <w:next w:val="Normalny"/>
    <w:link w:val="Nagwek3Znak"/>
    <w:autoRedefine/>
    <w:uiPriority w:val="99"/>
    <w:qFormat/>
    <w:rsid w:val="00953343"/>
    <w:pPr>
      <w:keepNext/>
      <w:keepLines/>
      <w:spacing w:before="200" w:after="0" w:line="276" w:lineRule="auto"/>
      <w:ind w:left="360" w:hanging="360"/>
      <w:outlineLvl w:val="2"/>
    </w:pPr>
    <w:rPr>
      <w:b/>
      <w:bCs/>
      <w:color w:val="4F81BD"/>
      <w:lang w:eastAsia="pl-PL"/>
    </w:rPr>
  </w:style>
  <w:style w:type="paragraph" w:styleId="Nagwek4">
    <w:name w:val="heading 4"/>
    <w:basedOn w:val="Normalny"/>
    <w:next w:val="Normalny"/>
    <w:link w:val="Nagwek4Znak"/>
    <w:uiPriority w:val="99"/>
    <w:qFormat/>
    <w:rsid w:val="00953343"/>
    <w:pPr>
      <w:keepNext/>
      <w:keepLines/>
      <w:spacing w:before="200" w:after="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953343"/>
    <w:pPr>
      <w:keepNext/>
      <w:keepLines/>
      <w:spacing w:before="200" w:after="0"/>
      <w:outlineLvl w:val="4"/>
    </w:pPr>
    <w:rPr>
      <w:rFonts w:ascii="Cambria" w:eastAsia="Times New Roman" w:hAnsi="Cambria" w:cs="Cambria"/>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5334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rsid w:val="00953343"/>
    <w:rPr>
      <w:rFonts w:ascii="Calibri" w:eastAsia="Calibri" w:hAnsi="Calibri" w:cs="Calibri"/>
      <w:b/>
      <w:bCs/>
      <w:color w:val="4F81BD"/>
      <w:sz w:val="24"/>
      <w:szCs w:val="20"/>
      <w:lang w:eastAsia="pl-PL"/>
    </w:rPr>
  </w:style>
  <w:style w:type="character" w:customStyle="1" w:styleId="Nagwek3Znak">
    <w:name w:val="Nagłówek 3 Znak"/>
    <w:basedOn w:val="Domylnaczcionkaakapitu"/>
    <w:link w:val="Nagwek3"/>
    <w:uiPriority w:val="99"/>
    <w:rsid w:val="00953343"/>
    <w:rPr>
      <w:rFonts w:ascii="Calibri" w:eastAsia="Calibri" w:hAnsi="Calibri" w:cs="Calibri"/>
      <w:b/>
      <w:bCs/>
      <w:color w:val="4F81BD"/>
      <w:sz w:val="24"/>
      <w:szCs w:val="24"/>
      <w:lang w:eastAsia="pl-PL"/>
    </w:rPr>
  </w:style>
  <w:style w:type="character" w:customStyle="1" w:styleId="Nagwek4Znak">
    <w:name w:val="Nagłówek 4 Znak"/>
    <w:basedOn w:val="Domylnaczcionkaakapitu"/>
    <w:link w:val="Nagwek4"/>
    <w:uiPriority w:val="99"/>
    <w:rsid w:val="0095334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rsid w:val="00953343"/>
    <w:rPr>
      <w:rFonts w:ascii="Cambria" w:eastAsia="Times New Roman" w:hAnsi="Cambria" w:cs="Cambria"/>
      <w:color w:val="243F60"/>
      <w:sz w:val="24"/>
      <w:szCs w:val="24"/>
    </w:rPr>
  </w:style>
  <w:style w:type="character" w:styleId="Hipercze">
    <w:name w:val="Hyperlink"/>
    <w:basedOn w:val="Domylnaczcionkaakapitu"/>
    <w:uiPriority w:val="99"/>
    <w:rsid w:val="00953343"/>
    <w:rPr>
      <w:rFonts w:cs="Times New Roman"/>
      <w:color w:val="0000FF"/>
      <w:u w:val="single"/>
    </w:rPr>
  </w:style>
  <w:style w:type="paragraph" w:styleId="Tekstpodstawowy">
    <w:name w:val="Body Text"/>
    <w:basedOn w:val="Normalny"/>
    <w:link w:val="TekstpodstawowyZnak"/>
    <w:uiPriority w:val="99"/>
    <w:rsid w:val="00953343"/>
    <w:pPr>
      <w:spacing w:after="0"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uiPriority w:val="99"/>
    <w:rsid w:val="00953343"/>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rsid w:val="009533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3343"/>
    <w:rPr>
      <w:rFonts w:ascii="Tahoma" w:eastAsia="Calibri" w:hAnsi="Tahoma" w:cs="Tahoma"/>
      <w:sz w:val="16"/>
      <w:szCs w:val="16"/>
    </w:rPr>
  </w:style>
  <w:style w:type="paragraph" w:styleId="Listapunktowana">
    <w:name w:val="List Bullet"/>
    <w:basedOn w:val="Normalny"/>
    <w:uiPriority w:val="99"/>
    <w:rsid w:val="00953343"/>
    <w:pPr>
      <w:numPr>
        <w:numId w:val="1"/>
      </w:numPr>
      <w:spacing w:after="200" w:line="276" w:lineRule="auto"/>
      <w:contextualSpacing/>
    </w:pPr>
    <w:rPr>
      <w:sz w:val="22"/>
      <w:szCs w:val="22"/>
    </w:rPr>
  </w:style>
  <w:style w:type="paragraph" w:styleId="Listapunktowana2">
    <w:name w:val="List Bullet 2"/>
    <w:basedOn w:val="Normalny"/>
    <w:uiPriority w:val="99"/>
    <w:rsid w:val="00953343"/>
    <w:pPr>
      <w:numPr>
        <w:numId w:val="3"/>
      </w:numPr>
      <w:spacing w:after="200" w:line="276" w:lineRule="auto"/>
      <w:contextualSpacing/>
    </w:pPr>
    <w:rPr>
      <w:sz w:val="22"/>
      <w:szCs w:val="22"/>
    </w:rPr>
  </w:style>
  <w:style w:type="table" w:customStyle="1" w:styleId="TableGrid3">
    <w:name w:val="TableGrid3"/>
    <w:uiPriority w:val="99"/>
    <w:rsid w:val="00953343"/>
    <w:pPr>
      <w:spacing w:after="0" w:line="240" w:lineRule="auto"/>
    </w:pPr>
    <w:rPr>
      <w:rFonts w:eastAsiaTheme="minorEastAsia"/>
      <w:lang w:eastAsia="pl-PL"/>
    </w:rPr>
    <w:tblPr>
      <w:tblCellMar>
        <w:top w:w="0" w:type="dxa"/>
        <w:left w:w="0" w:type="dxa"/>
        <w:bottom w:w="0" w:type="dxa"/>
        <w:right w:w="0" w:type="dxa"/>
      </w:tblCellMar>
    </w:tblPr>
  </w:style>
  <w:style w:type="paragraph" w:styleId="Nagwekspisutreci">
    <w:name w:val="TOC Heading"/>
    <w:basedOn w:val="Nagwek1"/>
    <w:next w:val="Normalny"/>
    <w:uiPriority w:val="99"/>
    <w:qFormat/>
    <w:rsid w:val="00953343"/>
    <w:pPr>
      <w:spacing w:line="276" w:lineRule="auto"/>
      <w:outlineLvl w:val="9"/>
    </w:pPr>
    <w:rPr>
      <w:lang w:eastAsia="pl-PL"/>
    </w:rPr>
  </w:style>
  <w:style w:type="paragraph" w:styleId="Spistreci2">
    <w:name w:val="toc 2"/>
    <w:basedOn w:val="Normalny"/>
    <w:next w:val="Normalny"/>
    <w:autoRedefine/>
    <w:uiPriority w:val="39"/>
    <w:rsid w:val="00953343"/>
    <w:pPr>
      <w:spacing w:after="100"/>
      <w:ind w:left="240"/>
    </w:pPr>
  </w:style>
  <w:style w:type="paragraph" w:styleId="Spistreci3">
    <w:name w:val="toc 3"/>
    <w:basedOn w:val="Normalny"/>
    <w:next w:val="Normalny"/>
    <w:autoRedefine/>
    <w:uiPriority w:val="39"/>
    <w:rsid w:val="00953343"/>
    <w:pPr>
      <w:spacing w:after="100"/>
      <w:ind w:left="480"/>
    </w:pPr>
  </w:style>
  <w:style w:type="paragraph" w:styleId="Akapitzlist">
    <w:name w:val="List Paragraph"/>
    <w:basedOn w:val="Normalny"/>
    <w:uiPriority w:val="99"/>
    <w:qFormat/>
    <w:rsid w:val="00953343"/>
    <w:pPr>
      <w:ind w:left="720"/>
      <w:contextualSpacing/>
    </w:pPr>
  </w:style>
  <w:style w:type="paragraph" w:styleId="Spistreci1">
    <w:name w:val="toc 1"/>
    <w:basedOn w:val="Normalny"/>
    <w:next w:val="Normalny"/>
    <w:autoRedefine/>
    <w:uiPriority w:val="39"/>
    <w:rsid w:val="00953343"/>
    <w:pPr>
      <w:spacing w:after="100"/>
    </w:pPr>
  </w:style>
  <w:style w:type="paragraph" w:customStyle="1" w:styleId="Textbody">
    <w:name w:val="Text body"/>
    <w:basedOn w:val="Normalny"/>
    <w:uiPriority w:val="99"/>
    <w:rsid w:val="00953343"/>
    <w:pPr>
      <w:widowControl w:val="0"/>
      <w:suppressAutoHyphens/>
      <w:autoSpaceDN w:val="0"/>
      <w:spacing w:after="0"/>
      <w:textAlignment w:val="baseline"/>
    </w:pPr>
    <w:rPr>
      <w:rFonts w:ascii="Arial" w:eastAsia="SimSun" w:hAnsi="Arial" w:cs="Arial"/>
      <w:kern w:val="3"/>
      <w:sz w:val="21"/>
      <w:szCs w:val="21"/>
      <w:lang w:eastAsia="zh-CN"/>
    </w:rPr>
  </w:style>
  <w:style w:type="paragraph" w:styleId="Nagwek">
    <w:name w:val="header"/>
    <w:basedOn w:val="Normalny"/>
    <w:link w:val="NagwekZnak"/>
    <w:uiPriority w:val="99"/>
    <w:rsid w:val="0095334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3343"/>
    <w:rPr>
      <w:rFonts w:ascii="Calibri" w:eastAsia="Calibri" w:hAnsi="Calibri" w:cs="Calibri"/>
      <w:sz w:val="24"/>
      <w:szCs w:val="24"/>
    </w:rPr>
  </w:style>
  <w:style w:type="paragraph" w:styleId="Stopka">
    <w:name w:val="footer"/>
    <w:basedOn w:val="Normalny"/>
    <w:link w:val="StopkaZnak"/>
    <w:uiPriority w:val="99"/>
    <w:rsid w:val="009533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3343"/>
    <w:rPr>
      <w:rFonts w:ascii="Calibri" w:eastAsia="Calibri" w:hAnsi="Calibri" w:cs="Calibri"/>
      <w:sz w:val="24"/>
      <w:szCs w:val="24"/>
    </w:rPr>
  </w:style>
  <w:style w:type="paragraph" w:styleId="Tekstprzypisudolnego">
    <w:name w:val="footnote text"/>
    <w:basedOn w:val="Normalny"/>
    <w:link w:val="TekstprzypisudolnegoZnak"/>
    <w:uiPriority w:val="99"/>
    <w:semiHidden/>
    <w:rsid w:val="0095334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53343"/>
    <w:rPr>
      <w:rFonts w:ascii="Calibri" w:eastAsia="Calibri" w:hAnsi="Calibri" w:cs="Calibri"/>
      <w:sz w:val="20"/>
      <w:szCs w:val="20"/>
    </w:rPr>
  </w:style>
  <w:style w:type="character" w:styleId="Odwoanieprzypisudolnego">
    <w:name w:val="footnote reference"/>
    <w:basedOn w:val="Domylnaczcionkaakapitu"/>
    <w:uiPriority w:val="99"/>
    <w:semiHidden/>
    <w:rsid w:val="00953343"/>
    <w:rPr>
      <w:rFonts w:cs="Times New Roman"/>
      <w:vertAlign w:val="superscript"/>
    </w:rPr>
  </w:style>
  <w:style w:type="paragraph" w:styleId="Spisilustracji">
    <w:name w:val="table of figures"/>
    <w:basedOn w:val="Normalny"/>
    <w:next w:val="Normalny"/>
    <w:uiPriority w:val="99"/>
    <w:rsid w:val="00953343"/>
    <w:pPr>
      <w:spacing w:after="0"/>
    </w:pPr>
  </w:style>
  <w:style w:type="paragraph" w:styleId="Legenda">
    <w:name w:val="caption"/>
    <w:basedOn w:val="Normalny"/>
    <w:next w:val="Normalny"/>
    <w:uiPriority w:val="99"/>
    <w:qFormat/>
    <w:rsid w:val="00953343"/>
    <w:pPr>
      <w:spacing w:after="200" w:line="240" w:lineRule="auto"/>
    </w:pPr>
    <w:rPr>
      <w:i/>
      <w:iCs/>
      <w:color w:val="1F497D"/>
      <w:sz w:val="18"/>
      <w:szCs w:val="18"/>
    </w:rPr>
  </w:style>
  <w:style w:type="table" w:styleId="Tabela-Siatka">
    <w:name w:val="Table Grid"/>
    <w:basedOn w:val="Standardowy"/>
    <w:uiPriority w:val="59"/>
    <w:rsid w:val="0095334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53343"/>
    <w:rPr>
      <w:color w:val="954F72" w:themeColor="followedHyperlink"/>
      <w:u w:val="single"/>
    </w:rPr>
  </w:style>
  <w:style w:type="table" w:customStyle="1" w:styleId="Tabela-Siatka1">
    <w:name w:val="Tabela - Siatka1"/>
    <w:basedOn w:val="Standardowy"/>
    <w:next w:val="Tabela-Siatka"/>
    <w:uiPriority w:val="59"/>
    <w:rsid w:val="0095334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ld.pzh.gov.pl/oldpage/epimeld/grypa/index.htm" TargetMode="Externa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iod@um.poznan.p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d.pzh.gov.pl/oldpage/epimeld/grypa/index.htm"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59</Pages>
  <Words>12347</Words>
  <Characters>74088</Characters>
  <Application>Microsoft Office Word</Application>
  <DocSecurity>0</DocSecurity>
  <Lines>617</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Jankowska-Misiak</dc:creator>
  <cp:keywords/>
  <dc:description/>
  <cp:lastModifiedBy>Aneta Jankowska-Misiak</cp:lastModifiedBy>
  <cp:revision>9</cp:revision>
  <cp:lastPrinted>2022-09-23T09:29:00Z</cp:lastPrinted>
  <dcterms:created xsi:type="dcterms:W3CDTF">2021-10-01T12:27:00Z</dcterms:created>
  <dcterms:modified xsi:type="dcterms:W3CDTF">2022-09-23T09:30:00Z</dcterms:modified>
</cp:coreProperties>
</file>