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D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13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13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13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2 </w:t>
      </w:r>
    </w:p>
    <w:p w:rsidR="000D5398" w:rsidRDefault="00EC13D7" w:rsidP="00EC13D7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warunków </w:t>
      </w:r>
      <w:r w:rsidR="000D53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szczegółowych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konkursu </w:t>
      </w:r>
    </w:p>
    <w:p w:rsidR="00594C44" w:rsidRPr="000D5398" w:rsidRDefault="000D5398" w:rsidP="000D5398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</w:t>
      </w:r>
      <w:r w:rsidR="002304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26 września </w:t>
      </w:r>
      <w:r w:rsidR="006A0C61">
        <w:rPr>
          <w:rFonts w:ascii="Times New Roman" w:eastAsia="Times New Roman" w:hAnsi="Times New Roman" w:cs="Times New Roman"/>
          <w:sz w:val="18"/>
          <w:szCs w:val="18"/>
          <w:lang w:eastAsia="pl-PL"/>
        </w:rPr>
        <w:t>2022</w:t>
      </w:r>
      <w:r w:rsidR="002304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  <w:r w:rsidR="00594C44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C44"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4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94C44" w:rsidRPr="00455B77" w:rsidRDefault="00594C44" w:rsidP="00073C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Umowa </w:t>
      </w:r>
      <w:r w:rsidR="007A04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wzór</w:t>
      </w:r>
    </w:p>
    <w:p w:rsidR="00594C44" w:rsidRPr="00455B77" w:rsidRDefault="00594C44" w:rsidP="00073C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……………. 202</w:t>
      </w:r>
      <w:r w:rsidR="006A0C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455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roku</w:t>
      </w:r>
    </w:p>
    <w:p w:rsidR="00594C44" w:rsidRPr="00455B77" w:rsidRDefault="00594C44" w:rsidP="00073C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w sprawie: udzielenia zamówienia na realizację programu polityki zdrowotnej w zakresie szczepień ochronnych.</w:t>
      </w: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pomiędzy: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Kleszczów reprezentowaną przez Sławomira Chojnowskiego – Wójta Gminy Kleszczów zwaną w dalszej części umowy „Udzielającym zamówienia”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BC67C0" w:rsidP="00BC67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reprezentowanym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zwanym „Przyjmującym 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zamówienie”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:rsidR="00594C44" w:rsidRPr="00455B77" w:rsidRDefault="00594C44" w:rsidP="00073CE3">
      <w:pPr>
        <w:spacing w:after="120" w:line="36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Udzielający zamówienia, udziela zamówienia na realizację świadczeń zdrowotnych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polegających na  przeprowadzeniu szczepień profilaktycznych dla mieszkańców Gminy Kleszczów na  zasadach określonych w ogłoszeniu o konkursie z dnia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23048B">
        <w:rPr>
          <w:rFonts w:ascii="Times New Roman" w:eastAsia="Times New Roman" w:hAnsi="Times New Roman" w:cs="Times New Roman"/>
          <w:sz w:val="24"/>
          <w:szCs w:val="24"/>
          <w:lang w:eastAsia="pl-PL"/>
        </w:rPr>
        <w:t>26 września</w:t>
      </w:r>
      <w:r w:rsidRPr="0059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304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9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oraz na warunkach określonych w ofercie stanowiącej </w:t>
      </w:r>
      <w:r w:rsidRPr="00882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882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882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niniejszej umowy, a Przyjmujący zamówienie zobowiązuje się je realizować.</w:t>
      </w:r>
    </w:p>
    <w:p w:rsidR="00594C44" w:rsidRPr="00594C44" w:rsidRDefault="00594C44" w:rsidP="00073C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zakres i sposób realizacji świadczeń stanowi Program polityki zdrowotnej pn. 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Program szczepień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ochronnych 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przeciwko grypie dla mieszkańców Gminy Kleszczów po 65 roku życia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451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lata 2021-2024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Pr="00882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 nr 2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umowy,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Przyjmujący zamówienie zobowiązuje się do zakończeni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świadczeń w terminie do dnia </w:t>
      </w:r>
      <w:r w:rsidR="0023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grudnia </w:t>
      </w:r>
      <w:r w:rsidR="006A0C6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304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73CE3" w:rsidRDefault="00073CE3">
      <w:pPr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br w:type="page"/>
      </w:r>
    </w:p>
    <w:p w:rsidR="00594C44" w:rsidRPr="00455B77" w:rsidRDefault="00594C44" w:rsidP="00073CE3">
      <w:pPr>
        <w:spacing w:after="120" w:line="36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lastRenderedPageBreak/>
        <w:t>§ 2.</w:t>
      </w:r>
    </w:p>
    <w:p w:rsidR="00594C44" w:rsidRPr="007759D8" w:rsidRDefault="00594C44" w:rsidP="00073C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i rodzaje szczepień, ilość osób podlegających szczepieniom oraz ceny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szczepień oraz koszt obsługi, promocji i organizacji określa oferta stanowiąca załącznik </w:t>
      </w:r>
      <w:r w:rsidR="008827B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r 1 do umowy.</w:t>
      </w:r>
    </w:p>
    <w:p w:rsidR="00594C44" w:rsidRPr="007759D8" w:rsidRDefault="00594C44" w:rsidP="00073C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niniejszej umowy Przyjmujący zamówienie ma obowiązek wykonania szczepień u pacjentów, którzy zostaną zakwalifikowani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szczepień i </w:t>
      </w:r>
    </w:p>
    <w:p w:rsidR="00594C44" w:rsidRPr="00594C44" w:rsidRDefault="00594C44" w:rsidP="00073C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 mieszkańcami Gminy Kleszczów w rozumieniu ustawy z dnia 24 września 2010 roku o ewidencji ludności, tj. posiadają meldunek stały lub tymczasowy na terenie Gminy Kleszczów. 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120" w:line="360" w:lineRule="auto"/>
        <w:ind w:left="3540" w:firstLine="708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3.</w:t>
      </w:r>
    </w:p>
    <w:p w:rsidR="00594C44" w:rsidRPr="00455B77" w:rsidRDefault="00594C44" w:rsidP="00073CE3">
      <w:pPr>
        <w:numPr>
          <w:ilvl w:val="1"/>
          <w:numId w:val="3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Gmina Kleszczów zobowiązana jest do zapłaty na rzecz Przyjmującego zamówienie</w:t>
      </w:r>
    </w:p>
    <w:p w:rsidR="00594C44" w:rsidRPr="00455B77" w:rsidRDefault="00594C44" w:rsidP="00073CE3">
      <w:pPr>
        <w:tabs>
          <w:tab w:val="left" w:pos="426"/>
        </w:tabs>
        <w:spacing w:after="120" w:line="360" w:lineRule="auto"/>
        <w:ind w:left="426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wynagrodzenia z tytułu realizacji niniejszej umowy. Miesięczna wysokość wynagrodzenia będzie wynikała z faktycznie wykonanych świadczeń  w danym miesiącu wskazanych w miesięcznych sprawozdaniach, przedkładanych wraz z fakturą przez Przyjmującego zamówienie, których wzór jest zamieszczony w </w:t>
      </w:r>
      <w:r w:rsidRPr="008827B4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załączniku nr 3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do niniejszej umowy.</w:t>
      </w:r>
    </w:p>
    <w:p w:rsidR="00594C44" w:rsidRPr="00455B77" w:rsidRDefault="00594C44" w:rsidP="00073CE3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2. Maksymalna kwota zobowiązania  z tytułu realizacji niniejszej umowy wynosi w pierwszym roku okresu rozliczeniowego,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tj. od 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…… 202</w:t>
      </w:r>
      <w:r w:rsid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 do 31 grudnia 202</w:t>
      </w:r>
      <w:r w:rsid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r: ……………..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z</w:t>
      </w:r>
      <w:r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ł brutto, słownie ( ……………………………….. 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zł brutto).</w:t>
      </w:r>
    </w:p>
    <w:p w:rsidR="00594C44" w:rsidRPr="00F0512D" w:rsidRDefault="00594C44" w:rsidP="00F0512D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3. </w:t>
      </w:r>
      <w:r w:rsidRPr="00073CE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Maksymalne kwoty zobowiązania na kolejne okresy rozliczeniowe, odpowiadające kolejnym 12 miesiącom kalendarzowym, będą ustalane z uwzględnieniem świadczeń w bieżącym okresie rozliczeniowym, poprzez pisemne aneksy do niniejszej umowy.</w:t>
      </w:r>
    </w:p>
    <w:p w:rsidR="00594C44" w:rsidRPr="00455B77" w:rsidRDefault="00594C44" w:rsidP="00073CE3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4. Przekazanie wynagrodzenia, w ramach kwoty określonej w ust. 2, nastąpi po przedłożeniu    przez Przyjmującego zamówienie prawidłowo sporządzonej faktury/rachunku za świadczenia faktycznie wykonane, przy czym ostateczny termin przekazania faktury/ra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chunku wynosi do dnia </w:t>
      </w:r>
      <w:r w:rsidRP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31.12.202</w:t>
      </w:r>
      <w:r w:rsidR="006A0C61" w:rsidRP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roku. Faktury/rachunk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i przedłożone po dniu </w:t>
      </w:r>
      <w:r w:rsidRP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31.12.202</w:t>
      </w:r>
      <w:r w:rsidR="006A0C61" w:rsidRPr="006A0C61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2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roku nie będą podlegały realizacji przez Udzielającego zamówienia. Dopuszcza się składanie faktur częściowych za świadczenia faktycznie wykonane w danym okresie rozliczeniowym, przy czym okres rozliczeniowy nie może być krótszy niż jeden miesiąc (za wyjątkiem miesiąca grudnia). </w:t>
      </w:r>
    </w:p>
    <w:p w:rsidR="00594C44" w:rsidRDefault="00594C44" w:rsidP="00073CE3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 xml:space="preserve">5. Koszt obsługi, promocji i organizacji Przyjmujący zamówienie </w:t>
      </w:r>
      <w:r w:rsidR="00073CE3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może rozliczyć po poniesieniu wydatków na cel i przedstawieniu </w:t>
      </w:r>
      <w:r w:rsidR="00F0512D">
        <w:rPr>
          <w:rFonts w:ascii="Times New Roman" w:eastAsia="Times New Roman" w:hAnsi="Times New Roman" w:cs="Arial"/>
          <w:sz w:val="24"/>
          <w:szCs w:val="18"/>
          <w:lang w:eastAsia="pl-PL"/>
        </w:rPr>
        <w:t>Udzielającemu zamówienia</w:t>
      </w:r>
      <w:r w:rsidR="00073CE3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stosownego rozliczenia.</w:t>
      </w:r>
    </w:p>
    <w:p w:rsidR="00073CE3" w:rsidRPr="00455B77" w:rsidRDefault="00073CE3" w:rsidP="00073CE3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6. Strony dopuszczają możliwość zmiany kosztów jednostkowych szczepienia w przypadku udokumentowanego wzrostu ceny szczepionek wykorzystywanych w procesie realizacji programu. Zmiana następuje na podstawie aneksu do umowy.</w:t>
      </w:r>
    </w:p>
    <w:p w:rsidR="00594C44" w:rsidRPr="00455B77" w:rsidRDefault="00594C44" w:rsidP="00073CE3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6. Wynagrodzenie zostanie przekazane Przyjmującemu zamówienie przelewem na rachunek bankowy:............................................................................................  w terminie 14 dni od daty doręczenia poprawnie sporządzonej faktury z rozliczeniami, o których mowa w ust. 7 i 8, do Urzędu Gminy Kleszczów, ul. Główna 45, pok. 13.</w:t>
      </w:r>
    </w:p>
    <w:p w:rsidR="00594C44" w:rsidRPr="00455B77" w:rsidRDefault="00594C44" w:rsidP="00073CE3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Arial" w:eastAsia="Times New Roman" w:hAnsi="Arial" w:cs="Arial"/>
          <w:sz w:val="20"/>
          <w:szCs w:val="18"/>
          <w:lang w:eastAsia="pl-PL"/>
        </w:rPr>
        <w:t xml:space="preserve">7. Do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faktur, o których mowa ust. 4 należy dołączyć rozliczenie merytoryczne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 xml:space="preserve"> i finansowe wg. wzoru zawartego w programie polityki zdrowotnej stanowiącym załącznik 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3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do niniejszej umowy. Faktury nie zawierające kompletu załączników zostaną zwrócone Przyjmującemu zamówienie bez realizacji, celem uzupełnienia.</w:t>
      </w:r>
    </w:p>
    <w:p w:rsidR="00594C44" w:rsidRPr="00455B77" w:rsidRDefault="00594C44" w:rsidP="00073CE3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8. W przypadku wystawania faktur częściowych w trakcie realizacji świadczeń, Przyjmujący zamówienie przedstawi rozliczenie ostateczne za cały okres realizacji świadczeń, według wzorów, o których mowa w ust. 7, w terminie  do dnia 31 grudnia 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>202</w:t>
      </w:r>
      <w:r w:rsidR="00261F64">
        <w:rPr>
          <w:rFonts w:ascii="Times New Roman" w:eastAsia="Times New Roman" w:hAnsi="Times New Roman" w:cs="Arial"/>
          <w:sz w:val="24"/>
          <w:szCs w:val="18"/>
          <w:lang w:eastAsia="pl-PL"/>
        </w:rPr>
        <w:t>1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roku.</w:t>
      </w:r>
    </w:p>
    <w:p w:rsidR="00594C44" w:rsidRPr="00455B77" w:rsidRDefault="00594C44" w:rsidP="00073CE3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9. Przyjmujący zamówienie dostarczy rozliczenia, o których mowa w ust. 7 i 8, w formie pisemnej .</w:t>
      </w:r>
    </w:p>
    <w:p w:rsidR="00594C44" w:rsidRPr="00455B77" w:rsidRDefault="00594C44" w:rsidP="00073CE3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10. W przypadku stwierdzenia błędów w rozliczeniach, o których mowa w ust. 7 i 8, Udzielający zamówienia zwróci Przyjmującemu zamówienie dokumenty celem ich poprawienia bądź uzupełnienia. W przypadku wystąpienia błędów rachunkowych Przyjmujący zamówienie zobowiązany jest do wystawienia faktury korygującej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br/>
        <w:t>w terminie 5 dni od daty otrzymania informacji na ten temat od Udzielającego zamówienia.</w:t>
      </w:r>
      <w:r w:rsidRPr="00455B7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4.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Przyjmujący zamówienie zobowiązuje się do: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prowadzenia akcji informacyjno-promocyjnej dotyczącej realizowanych świadczeń    medycznych, poprzez zamieszczenie informacji o realizacji świadczeń w widocznym miejscu w swojej siedzibie i/lub w inny sposób, który pozwoli dotrzeć z informacją do społeczeństwa.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telefonicznej lub osobistej rejestracji na określony dzień i godzinę,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>3.</w:t>
      </w: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prowadzenia dokumentacji medycznej i sprawozdawczości statystycznej, na zasadach obowiązujących w publicznych zakładach opieki zdrowotnej.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4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. przedstawienia w trakcie realizacji świadczeń, na wniosek Udzielającego zamówienia, informacji na temat ilości wykonanych do tego czasu świadczeń.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5.</w:t>
      </w: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Informowanie pacjentów do kogo są skierowane świadczenia oraz jakie musi spełniać warunki aby je otrzymać.</w:t>
      </w:r>
    </w:p>
    <w:p w:rsidR="00594C44" w:rsidRPr="00455B77" w:rsidRDefault="00594C44" w:rsidP="00073CE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200" w:line="36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594C44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1. Świadczenia w ramach niniejszej umowy w tym rejestracje pacjentów będą realizowane w  </w:t>
      </w:r>
    </w:p>
    <w:p w:rsidR="00594C44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…………………………………………………………………………………………………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>
        <w:rPr>
          <w:rFonts w:ascii="Times New Roman" w:eastAsia="Times New Roman" w:hAnsi="Times New Roman" w:cs="Arial"/>
          <w:sz w:val="24"/>
          <w:szCs w:val="18"/>
          <w:lang w:eastAsia="pl-PL"/>
        </w:rPr>
        <w:t>………………………………………………………………………………………………….</w:t>
      </w:r>
    </w:p>
    <w:p w:rsidR="00594C44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6.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zamówienie, zobowiązuje się do przedstawienia Udzielającemu zamówienia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daty podpisania niniejszej umowy, dokumentu potwierdzającego dokonanie ubezpieczenia od odpowiedzialności cywilnej za szkody wyrządzone w związku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udzielaniem świadczeń zdrowotnych na czas trwania umowy, jeżeli nie załączył takiego dokumentu do oferty konkursowej. Nie przedstawienie niniejszego dokumentu w określonym terminie skutkuje rozwiązaniem umowy w trybie natychmiastowym.</w:t>
      </w:r>
    </w:p>
    <w:p w:rsidR="00594C44" w:rsidRPr="00455B77" w:rsidRDefault="00594C44" w:rsidP="00073CE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7.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1. Przyjmujący zamówienie nie może powierzyć wykonywania zadania objętego umową osobie trzeciej.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2. Przyjmujący zamówienie zobowiązuje się wykonywać świadczenia zdrowotne udzielane na podstawie niniejszej umowy, przez personel medyczny posiadający odpowiednie kwalifikacje zawodowe zgodnie z obowiązującymi w tym zakresie przepisami prawa.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18"/>
          <w:lang w:eastAsia="pl-PL"/>
        </w:rPr>
        <w:t>3. Przyjmujący zamówienie oświadcza, że wszystkie pomieszczenia, w których będzie udzielał świadczeń zdrowotnych spełniają wymagania sanitarno-epidemiologiczne, zgodnie z obowiązującymi w tym zakresie przepisami prawa.</w:t>
      </w:r>
    </w:p>
    <w:p w:rsidR="00594C44" w:rsidRDefault="00594C44" w:rsidP="00073CE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200" w:line="360" w:lineRule="auto"/>
        <w:jc w:val="center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8.</w:t>
      </w:r>
    </w:p>
    <w:p w:rsidR="00594C44" w:rsidRPr="00455B77" w:rsidRDefault="00594C44" w:rsidP="00073CE3">
      <w:pPr>
        <w:spacing w:after="20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Nadzór nad prawidłowością realizacji umowy sprawuje Referat Zdrowia, Oświaty, Kultury i Promocji.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Udzielający zamówienia lub osoba przez niego upoważniona może w okresie objętym umową i po jej wygaśnięciu przeprowadzić w siedzibie Przyjmującego zamówienie kontrolę w zakresie:</w:t>
      </w:r>
    </w:p>
    <w:p w:rsidR="00594C44" w:rsidRPr="00455B77" w:rsidRDefault="00594C44" w:rsidP="00073CE3">
      <w:pPr>
        <w:numPr>
          <w:ilvl w:val="1"/>
          <w:numId w:val="4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realizacji świadczeń,</w:t>
      </w:r>
    </w:p>
    <w:p w:rsidR="00594C44" w:rsidRPr="00455B77" w:rsidRDefault="00594C44" w:rsidP="00073CE3">
      <w:pPr>
        <w:numPr>
          <w:ilvl w:val="1"/>
          <w:numId w:val="4"/>
        </w:numPr>
        <w:tabs>
          <w:tab w:val="num" w:pos="1080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celowości i prawidłowości wydatkowania przekazanych środków finansowych,</w:t>
      </w:r>
    </w:p>
    <w:p w:rsidR="00594C44" w:rsidRPr="00455B77" w:rsidRDefault="00594C44" w:rsidP="00073CE3">
      <w:pPr>
        <w:numPr>
          <w:ilvl w:val="1"/>
          <w:numId w:val="4"/>
        </w:numPr>
        <w:tabs>
          <w:tab w:val="num" w:pos="1080"/>
        </w:tabs>
        <w:spacing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i wymaganej dokumentacji medycznej i statystycznej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finansowo-księgowej, w części objętej umową.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Przyjmujący zamówienie zobowiązuje się poddać kontroli określonej w ust. 1 i wykonać wszelkie zalecenia pokontrolne w terminie wyznaczonym przez Udzielającego zamówienia.</w:t>
      </w:r>
    </w:p>
    <w:p w:rsidR="00594C44" w:rsidRDefault="00594C44" w:rsidP="00073CE3">
      <w:pPr>
        <w:spacing w:after="12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6857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594C44" w:rsidRPr="00455B77" w:rsidRDefault="00594C44" w:rsidP="00EC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Udzielający zamówienia może rozwiązać umowę ze skutkiem natychmiastowym, a kwoty wypłacone postawić w stan natychmiastowej wymagalności w razie, gdy Przyjmujący zamówienie: </w:t>
      </w:r>
    </w:p>
    <w:p w:rsidR="00594C44" w:rsidRPr="00455B77" w:rsidRDefault="00594C44" w:rsidP="00EC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przedstawił nierzetelne lub nieprawdziwe dane i dokumenty, na podstawie których dokonał rozliczeń, </w:t>
      </w:r>
    </w:p>
    <w:p w:rsidR="00594C44" w:rsidRPr="00455B77" w:rsidRDefault="00594C44" w:rsidP="00EC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b) podjął działania sprzeczne z umową,</w:t>
      </w:r>
    </w:p>
    <w:p w:rsidR="00594C44" w:rsidRPr="00455B77" w:rsidRDefault="00594C44" w:rsidP="00EC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c) nie wykonał zaleceń pokontrolnych w wyznaczonym terminie,</w:t>
      </w:r>
    </w:p>
    <w:p w:rsidR="00594C44" w:rsidRPr="00455B77" w:rsidRDefault="00594C44" w:rsidP="00EC13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wykorzystał przyznane środki finansowe w całości lub w części niezgodnie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przeznaczeniem, </w:t>
      </w:r>
    </w:p>
    <w:p w:rsidR="00EC13D7" w:rsidRPr="00AC216E" w:rsidRDefault="00594C44" w:rsidP="00EC13D7">
      <w:pPr>
        <w:spacing w:line="360" w:lineRule="auto"/>
        <w:jc w:val="both"/>
        <w:rPr>
          <w:rFonts w:ascii="Times New Roman" w:hAnsi="Times New Roman" w:cs="Times New Roman"/>
        </w:rPr>
      </w:pPr>
      <w:r w:rsidRPr="00AC216E">
        <w:rPr>
          <w:rFonts w:ascii="Times New Roman" w:eastAsia="Times New Roman" w:hAnsi="Times New Roman" w:cs="Times New Roman"/>
          <w:lang w:eastAsia="pl-PL"/>
        </w:rPr>
        <w:t xml:space="preserve">      e)</w:t>
      </w:r>
      <w:r w:rsidR="00EC13D7" w:rsidRPr="00AC216E">
        <w:rPr>
          <w:rFonts w:ascii="Times New Roman" w:hAnsi="Times New Roman" w:cs="Times New Roman"/>
        </w:rPr>
        <w:t xml:space="preserve"> nie przystąpił do realizacji umowy w okresie jednego miesiąca po jej podpisaniu, chyba że Przyjmujący zamówienie przedstawi Udzielającemu zamówienie dokumenty świadczące o tym, że brak realizacji umowy  ww. terminie nie powstał z winy Przyjmującego zamówienie.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4C44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13D7" w:rsidRDefault="00EC13D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wystąpienia okoliczności wymienionych w § 9 lit. a), b) i c), Przyjmujący zamówienie zapłaci Udzielającemu zamówienia karę umowną w wysokości 1 % wartości umowy.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nie przystąpienia lub odstąpienia Przyjmującego zamówienie od realizacji umowy z winy leżącej po jego stronie lub zaistnienia innych okoliczności, o których mowa w § 9 Przyjmujący zamówienie zapłaci Udzielającemu zamówienia karę umowną w wysokości 10% wartości umowy.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Kara umowna winna być wpłacona na rachunek Gminy Kleszczów w terminie 14 dni od daty otrzymania przez Zakład noty księgowej. 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4. W przypadku nie zachowania terminu wpłaty kary umownej, od wymaganej kwoty zostaną naliczone odsetki w wysokości określonej jak dla zaległości podatkowych do dnia zapłaty. 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120" w:line="360" w:lineRule="auto"/>
        <w:ind w:left="3538" w:firstLine="709"/>
        <w:jc w:val="both"/>
        <w:rPr>
          <w:rFonts w:ascii="Times New Roman" w:eastAsia="Times New Roman" w:hAnsi="Times New Roman" w:cs="Arial"/>
          <w:b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§ 11.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toku wykonywania umowy wystąpią okoliczności uniemożliwiające jej realizację </w:t>
      </w: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lub części, na które strony nie miały wpływu, będzie to podstawą do wystąpienia każdej ze stron o renegocjację warunków umowy lub jej rozwiązania.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zawarta zostaje na czas określony i obowiązuje od dnia jej zawarcia </w:t>
      </w:r>
      <w:r w:rsidR="00685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 </w:t>
      </w:r>
      <w:r w:rsidRPr="00455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wypełnienia wszystkich zobowiązań Stron w niej zapisanych i po</w:t>
      </w:r>
      <w:r w:rsidR="00073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całkowitym rozliczeniu zadania, czyli do dnia </w:t>
      </w:r>
      <w:r w:rsidR="006A0C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073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umowie stosuje się przepisy Kodeksu Cywilnego. </w:t>
      </w:r>
    </w:p>
    <w:p w:rsidR="00594C44" w:rsidRDefault="00594C44" w:rsidP="00073CE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6857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wyniknąć z realizacji niniejszej umowy będą rozstrzygane przez Sąd właściwy miejscowo dla Udzielającego zamówienia.</w:t>
      </w:r>
    </w:p>
    <w:p w:rsidR="00594C44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594C44" w:rsidRPr="00455B77" w:rsidRDefault="00594C44" w:rsidP="00073C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Wszelkie zmiany umowy wymagają formy pisemnej, pod rygorem nieważności.</w:t>
      </w: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Przyjmujący zamówienie zobowiązany jest do powiadomienia Udzielającego zamówienia w ciągu 5 dni o zmianie nazwy i siedziby, numeru konta bankowego lub zmian dotyczących jego statusu jako podatnika VAT-u.</w:t>
      </w:r>
    </w:p>
    <w:p w:rsidR="00594C44" w:rsidRPr="00455B77" w:rsidRDefault="00594C44" w:rsidP="00073C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:rsidR="00594C44" w:rsidRPr="00455B77" w:rsidRDefault="00594C44" w:rsidP="00073CE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B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egzemplarzu dla każdej ze stron.</w:t>
      </w: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>Udzielający zamówienia:</w:t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55B77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  <w:t>Przyjmujący zamówienie:</w:t>
      </w: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Default="00594C44" w:rsidP="00073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94C44" w:rsidRPr="00455B77" w:rsidRDefault="00594C44" w:rsidP="00073CE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C44" w:rsidRPr="00455B77" w:rsidRDefault="00594C44" w:rsidP="00073CE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OFERTA stanowi załącznik </w:t>
      </w:r>
      <w:r w:rsidR="008827B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 1</w:t>
      </w:r>
    </w:p>
    <w:p w:rsidR="00594C44" w:rsidRPr="00455B77" w:rsidRDefault="00594C44" w:rsidP="00073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umowy</w:t>
      </w:r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 202</w:t>
      </w:r>
      <w:r w:rsidR="002304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bookmarkStart w:id="0" w:name="_GoBack"/>
      <w:bookmarkEnd w:id="0"/>
      <w:r w:rsidRPr="00455B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roku</w:t>
      </w:r>
    </w:p>
    <w:p w:rsidR="00594C44" w:rsidRPr="00455B77" w:rsidRDefault="00594C44" w:rsidP="00073CE3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4C44" w:rsidRPr="00455B77" w:rsidRDefault="00594C44" w:rsidP="00073CE3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94C44" w:rsidRPr="00455B77" w:rsidRDefault="00594C44" w:rsidP="00073C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7B4" w:rsidRDefault="008827B4" w:rsidP="00073C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827B4" w:rsidRPr="008827B4" w:rsidRDefault="008827B4" w:rsidP="000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827B4">
        <w:rPr>
          <w:rFonts w:ascii="Calibri" w:eastAsia="Calibri" w:hAnsi="Calibri" w:cs="Times New Roman"/>
          <w:b/>
          <w:sz w:val="24"/>
          <w:szCs w:val="24"/>
        </w:rPr>
        <w:lastRenderedPageBreak/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  <w:t xml:space="preserve">Załącznik nr 3 do umowy </w:t>
      </w:r>
    </w:p>
    <w:p w:rsidR="008827B4" w:rsidRPr="008827B4" w:rsidRDefault="008827B4" w:rsidP="000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</w:r>
      <w:r w:rsidRPr="008827B4">
        <w:rPr>
          <w:rFonts w:ascii="Calibri" w:eastAsia="Calibri" w:hAnsi="Calibri" w:cs="Times New Roman"/>
          <w:b/>
          <w:sz w:val="24"/>
          <w:szCs w:val="24"/>
        </w:rPr>
        <w:tab/>
        <w:t>z dnia ………</w:t>
      </w:r>
      <w:r>
        <w:rPr>
          <w:rFonts w:ascii="Calibri" w:eastAsia="Calibri" w:hAnsi="Calibri" w:cs="Times New Roman"/>
          <w:b/>
          <w:sz w:val="24"/>
          <w:szCs w:val="24"/>
        </w:rPr>
        <w:t>………….</w:t>
      </w:r>
      <w:r w:rsidRPr="008827B4"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Pr="008827B4">
        <w:rPr>
          <w:rFonts w:ascii="Calibri" w:eastAsia="Calibri" w:hAnsi="Calibri" w:cs="Times New Roman"/>
          <w:b/>
          <w:sz w:val="24"/>
          <w:szCs w:val="24"/>
        </w:rPr>
        <w:t>r.</w:t>
      </w:r>
    </w:p>
    <w:p w:rsidR="008827B4" w:rsidRPr="008827B4" w:rsidRDefault="008827B4" w:rsidP="000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827B4" w:rsidRPr="008827B4" w:rsidRDefault="008827B4" w:rsidP="00073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2B3CAD" w:rsidRPr="002B3CAD" w:rsidRDefault="002B3CAD" w:rsidP="002B3CAD">
      <w:pPr>
        <w:spacing w:after="0" w:line="360" w:lineRule="auto"/>
        <w:jc w:val="center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>SPRAWOZDANIE Z WYKONANIA ŚWIADCZEŃ</w:t>
      </w:r>
    </w:p>
    <w:p w:rsidR="002B3CAD" w:rsidRPr="002B3CAD" w:rsidRDefault="002B3CAD" w:rsidP="002B3CAD">
      <w:pPr>
        <w:spacing w:after="0" w:line="360" w:lineRule="auto"/>
        <w:jc w:val="center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Cs/>
          <w:color w:val="000000"/>
          <w:sz w:val="24"/>
          <w:szCs w:val="24"/>
        </w:rPr>
        <w:t>……………………………………………………………………..</w:t>
      </w:r>
    </w:p>
    <w:p w:rsidR="002B3CAD" w:rsidRPr="002B3CAD" w:rsidRDefault="002B3CAD" w:rsidP="002B3CAD">
      <w:pPr>
        <w:spacing w:after="0" w:line="360" w:lineRule="auto"/>
        <w:jc w:val="center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Cs/>
          <w:color w:val="000000"/>
          <w:sz w:val="24"/>
          <w:szCs w:val="24"/>
        </w:rPr>
        <w:t>(nazwa programu)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 xml:space="preserve">Sprawozdanie </w:t>
      </w:r>
    </w:p>
    <w:p w:rsidR="002B3CAD" w:rsidRPr="002B3CAD" w:rsidRDefault="002B3CAD" w:rsidP="002B3CAD">
      <w:pPr>
        <w:spacing w:after="0" w:line="360" w:lineRule="auto"/>
        <w:ind w:firstLine="708"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color w:val="000000"/>
          <w:sz w:val="24"/>
          <w:szCs w:val="24"/>
        </w:rPr>
        <w:sym w:font="Wingdings" w:char="F0A8"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  <w:t xml:space="preserve">miesięczne, za </w:t>
      </w:r>
      <w:r w:rsidRPr="002B3CAD">
        <w:rPr>
          <w:rFonts w:ascii="Calibri" w:eastAsia="Calibri" w:hAnsi="Calibri" w:cs="Calibri"/>
          <w:color w:val="000000"/>
          <w:sz w:val="24"/>
          <w:szCs w:val="24"/>
        </w:rPr>
        <w:t>okres od ….. do ……..</w:t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  <w:t>…………………………………</w:t>
      </w:r>
    </w:p>
    <w:p w:rsidR="002B3CAD" w:rsidRPr="002B3CAD" w:rsidRDefault="002B3CAD" w:rsidP="002B3CAD">
      <w:pPr>
        <w:spacing w:after="0" w:line="360" w:lineRule="auto"/>
        <w:ind w:firstLine="708"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color w:val="000000"/>
          <w:sz w:val="24"/>
          <w:szCs w:val="24"/>
        </w:rPr>
        <w:sym w:font="Wingdings" w:char="F0A8"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  <w:t>roczne, za rok</w:t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  <w:t>…………………………………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Liczba otrzymanych wniosków uczestnictwa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……………………………..…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Liczba uzyskanych zgód na udział w programie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………………………………..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Liczba osób u których wykonano </w:t>
      </w:r>
      <w:proofErr w:type="spellStart"/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pre</w:t>
      </w:r>
      <w:proofErr w:type="spellEnd"/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-test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………………………………..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>Liczba przyjętych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osób (badanie wstępne)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………………………………..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Liczba zaszczepionych</w:t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 xml:space="preserve"> osób</w:t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  <w:t>……………..…………….….</w:t>
      </w: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>Liczba osób u których wykonano post-test</w:t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>………………………………..</w:t>
      </w:r>
    </w:p>
    <w:p w:rsidR="002B3CAD" w:rsidRPr="002B3CAD" w:rsidRDefault="002B3CAD" w:rsidP="002B3CAD">
      <w:pPr>
        <w:spacing w:after="0" w:line="360" w:lineRule="auto"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 xml:space="preserve">Liczba zaobserwowanych podejrzeń </w:t>
      </w: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>lub stwierdzeń niepożądanych odczynów</w:t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ab/>
        <w:t>….……………………..……..</w:t>
      </w: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br/>
        <w:t>poszczepiennych</w:t>
      </w: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</w:p>
    <w:p w:rsidR="002B3CAD" w:rsidRPr="002B3CAD" w:rsidRDefault="002B3CAD" w:rsidP="002B3CA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b/>
          <w:color w:val="000000"/>
          <w:sz w:val="24"/>
          <w:szCs w:val="24"/>
        </w:rPr>
        <w:t>Uwagi</w:t>
      </w: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b/>
          <w:color w:val="000000"/>
          <w:sz w:val="24"/>
          <w:szCs w:val="24"/>
        </w:rPr>
      </w:pP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2B3CAD" w:rsidRPr="002B3CAD" w:rsidRDefault="002B3CAD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</w:p>
    <w:p w:rsidR="002B3CAD" w:rsidRPr="002B3CAD" w:rsidRDefault="002B3CAD" w:rsidP="002B3CAD">
      <w:pPr>
        <w:spacing w:after="0" w:line="360" w:lineRule="auto"/>
        <w:ind w:firstLine="708"/>
        <w:contextualSpacing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  <w:r w:rsidRPr="002B3CAD">
        <w:rPr>
          <w:rFonts w:ascii="Calibri" w:eastAsia="Calibri" w:hAnsi="Calibri" w:cstheme="minorHAnsi"/>
          <w:color w:val="000000"/>
          <w:sz w:val="24"/>
          <w:szCs w:val="24"/>
        </w:rPr>
        <w:t>………………………</w:t>
      </w:r>
      <w:r>
        <w:rPr>
          <w:rFonts w:ascii="Calibri" w:eastAsia="Calibri" w:hAnsi="Calibri" w:cstheme="minorHAnsi"/>
          <w:color w:val="000000"/>
          <w:sz w:val="24"/>
          <w:szCs w:val="24"/>
        </w:rPr>
        <w:t>………</w:t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…………………………………………………..</w:t>
      </w:r>
    </w:p>
    <w:p w:rsidR="002B3CAD" w:rsidRPr="002B3CAD" w:rsidRDefault="002B3CAD" w:rsidP="002B3CAD">
      <w:pPr>
        <w:spacing w:after="0" w:line="360" w:lineRule="auto"/>
        <w:ind w:left="1416" w:hanging="708"/>
        <w:contextualSpacing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theme="minorHAnsi"/>
          <w:color w:val="000000"/>
          <w:sz w:val="24"/>
          <w:szCs w:val="24"/>
        </w:rPr>
        <w:t xml:space="preserve">    </w:t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>Data</w:t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</w:r>
      <w:r w:rsidRPr="002B3CAD">
        <w:rPr>
          <w:rFonts w:ascii="Calibri" w:eastAsia="Calibri" w:hAnsi="Calibri" w:cstheme="minorHAnsi"/>
          <w:color w:val="000000"/>
          <w:sz w:val="24"/>
          <w:szCs w:val="24"/>
        </w:rPr>
        <w:tab/>
        <w:t>Podpis</w:t>
      </w:r>
      <w:r w:rsidRPr="002B3CAD">
        <w:rPr>
          <w:rFonts w:ascii="Calibri" w:eastAsia="Calibri" w:hAnsi="Calibri" w:cs="Calibri"/>
          <w:color w:val="000000"/>
          <w:sz w:val="24"/>
          <w:szCs w:val="24"/>
        </w:rPr>
        <w:t xml:space="preserve"> i pieczątka Realizatora</w:t>
      </w:r>
    </w:p>
    <w:p w:rsidR="00AB10D6" w:rsidRPr="002B3CAD" w:rsidRDefault="00AB10D6" w:rsidP="002B3CAD">
      <w:pPr>
        <w:spacing w:after="0" w:line="360" w:lineRule="auto"/>
        <w:contextualSpacing/>
        <w:jc w:val="both"/>
        <w:rPr>
          <w:rFonts w:ascii="Calibri" w:eastAsia="Calibri" w:hAnsi="Calibri" w:cstheme="minorHAnsi"/>
          <w:color w:val="000000"/>
          <w:sz w:val="24"/>
          <w:szCs w:val="24"/>
        </w:rPr>
      </w:pPr>
    </w:p>
    <w:sectPr w:rsidR="00AB10D6" w:rsidRPr="002B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990"/>
    <w:multiLevelType w:val="hybridMultilevel"/>
    <w:tmpl w:val="3A681930"/>
    <w:lvl w:ilvl="0" w:tplc="293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5" w:tplc="FFFFFFFF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  <w:b w:val="0"/>
        <w:i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F53CC"/>
    <w:multiLevelType w:val="multilevel"/>
    <w:tmpl w:val="66789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047316"/>
    <w:multiLevelType w:val="hybridMultilevel"/>
    <w:tmpl w:val="958208CA"/>
    <w:lvl w:ilvl="0" w:tplc="193A30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4CC9"/>
    <w:multiLevelType w:val="hybridMultilevel"/>
    <w:tmpl w:val="DA7C6DAE"/>
    <w:lvl w:ilvl="0" w:tplc="070A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0B17"/>
    <w:multiLevelType w:val="hybridMultilevel"/>
    <w:tmpl w:val="00FACE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D601A72"/>
    <w:multiLevelType w:val="hybridMultilevel"/>
    <w:tmpl w:val="87962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1E19"/>
    <w:multiLevelType w:val="hybridMultilevel"/>
    <w:tmpl w:val="DA7C6DAE"/>
    <w:lvl w:ilvl="0" w:tplc="070A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6"/>
    <w:rsid w:val="00073CE3"/>
    <w:rsid w:val="000D5398"/>
    <w:rsid w:val="00126051"/>
    <w:rsid w:val="0023048B"/>
    <w:rsid w:val="00261F64"/>
    <w:rsid w:val="00275E0A"/>
    <w:rsid w:val="002B3CAD"/>
    <w:rsid w:val="004A5CC6"/>
    <w:rsid w:val="00544186"/>
    <w:rsid w:val="00594C44"/>
    <w:rsid w:val="00685750"/>
    <w:rsid w:val="006A0C61"/>
    <w:rsid w:val="007A045A"/>
    <w:rsid w:val="008827B4"/>
    <w:rsid w:val="00A93049"/>
    <w:rsid w:val="00AB10D6"/>
    <w:rsid w:val="00AC216E"/>
    <w:rsid w:val="00BC67C0"/>
    <w:rsid w:val="00DB33D9"/>
    <w:rsid w:val="00E470E6"/>
    <w:rsid w:val="00EC13D7"/>
    <w:rsid w:val="00F0512D"/>
    <w:rsid w:val="00F1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39DF-F5DD-42E5-B673-BE0EB27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0C5D-A1B5-4950-A77E-F83BCC1F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18</cp:revision>
  <cp:lastPrinted>2022-09-23T09:36:00Z</cp:lastPrinted>
  <dcterms:created xsi:type="dcterms:W3CDTF">2021-09-30T12:28:00Z</dcterms:created>
  <dcterms:modified xsi:type="dcterms:W3CDTF">2022-09-23T09:37:00Z</dcterms:modified>
</cp:coreProperties>
</file>